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86C72" w14:textId="69F25DE5"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OBRAZLOŽENJE IZVRŠENJA PROGRAMA</w:t>
      </w:r>
    </w:p>
    <w:p w14:paraId="3E4FFCFA" w14:textId="77777777" w:rsidR="00CC7CF9"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UPRAVNOG ODJELA ZA POLJOPRIVREDU, RURALNI RAZVOJ, </w:t>
      </w:r>
    </w:p>
    <w:p w14:paraId="55712722" w14:textId="536AABDC" w:rsidR="00140171" w:rsidRPr="009740CA"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 xml:space="preserve">ZAŠTITU OKOLIŠA </w:t>
      </w:r>
      <w:r w:rsidR="0066275B" w:rsidRPr="009740CA">
        <w:rPr>
          <w:rFonts w:ascii="Times New Roman" w:hAnsi="Times New Roman" w:cs="Times New Roman"/>
          <w:b/>
          <w:sz w:val="24"/>
          <w:szCs w:val="24"/>
        </w:rPr>
        <w:t>I PRIRODE</w:t>
      </w:r>
    </w:p>
    <w:p w14:paraId="1D36004D" w14:textId="43F47AA3" w:rsidR="00674C88" w:rsidRDefault="00D04673" w:rsidP="00140171">
      <w:pPr>
        <w:spacing w:after="0"/>
        <w:jc w:val="center"/>
        <w:rPr>
          <w:rFonts w:ascii="Times New Roman" w:hAnsi="Times New Roman" w:cs="Times New Roman"/>
          <w:b/>
          <w:sz w:val="24"/>
          <w:szCs w:val="24"/>
        </w:rPr>
      </w:pPr>
      <w:r w:rsidRPr="009740CA">
        <w:rPr>
          <w:rFonts w:ascii="Times New Roman" w:hAnsi="Times New Roman" w:cs="Times New Roman"/>
          <w:b/>
          <w:sz w:val="24"/>
          <w:szCs w:val="24"/>
        </w:rPr>
        <w:t>OD 1. SIJEČNJA DO 3</w:t>
      </w:r>
      <w:r w:rsidR="00140171" w:rsidRPr="009740CA">
        <w:rPr>
          <w:rFonts w:ascii="Times New Roman" w:hAnsi="Times New Roman" w:cs="Times New Roman"/>
          <w:b/>
          <w:sz w:val="24"/>
          <w:szCs w:val="24"/>
        </w:rPr>
        <w:t>1. PROSINCA</w:t>
      </w:r>
      <w:r w:rsidR="0045519A" w:rsidRPr="009740CA">
        <w:rPr>
          <w:rFonts w:ascii="Times New Roman" w:hAnsi="Times New Roman" w:cs="Times New Roman"/>
          <w:b/>
          <w:sz w:val="24"/>
          <w:szCs w:val="24"/>
        </w:rPr>
        <w:t xml:space="preserve"> 202</w:t>
      </w:r>
      <w:r w:rsidR="00280E30">
        <w:rPr>
          <w:rFonts w:ascii="Times New Roman" w:hAnsi="Times New Roman" w:cs="Times New Roman"/>
          <w:b/>
          <w:sz w:val="24"/>
          <w:szCs w:val="24"/>
        </w:rPr>
        <w:t>4</w:t>
      </w:r>
      <w:r w:rsidR="0045519A" w:rsidRPr="009740CA">
        <w:rPr>
          <w:rFonts w:ascii="Times New Roman" w:hAnsi="Times New Roman" w:cs="Times New Roman"/>
          <w:b/>
          <w:sz w:val="24"/>
          <w:szCs w:val="24"/>
        </w:rPr>
        <w:t>.</w:t>
      </w:r>
    </w:p>
    <w:p w14:paraId="21E57E01" w14:textId="77777777" w:rsidR="000C7694" w:rsidRPr="009740CA" w:rsidRDefault="000C7694" w:rsidP="00140171">
      <w:pPr>
        <w:spacing w:after="0"/>
        <w:jc w:val="center"/>
        <w:rPr>
          <w:rFonts w:ascii="Times New Roman" w:hAnsi="Times New Roman" w:cs="Times New Roman"/>
          <w:b/>
          <w:sz w:val="24"/>
          <w:szCs w:val="24"/>
        </w:rPr>
      </w:pPr>
    </w:p>
    <w:tbl>
      <w:tblPr>
        <w:tblStyle w:val="Reetkatablice"/>
        <w:tblW w:w="10275" w:type="dxa"/>
        <w:tblInd w:w="-714" w:type="dxa"/>
        <w:tblLayout w:type="fixed"/>
        <w:tblLook w:val="04A0" w:firstRow="1" w:lastRow="0" w:firstColumn="1" w:lastColumn="0" w:noHBand="0" w:noVBand="1"/>
      </w:tblPr>
      <w:tblGrid>
        <w:gridCol w:w="2127"/>
        <w:gridCol w:w="8148"/>
      </w:tblGrid>
      <w:tr w:rsidR="0066275B" w:rsidRPr="009740CA" w14:paraId="70F2FF1E" w14:textId="77777777" w:rsidTr="00B363F6">
        <w:tc>
          <w:tcPr>
            <w:tcW w:w="2127" w:type="dxa"/>
          </w:tcPr>
          <w:p w14:paraId="1F843F08" w14:textId="77777777" w:rsidR="0066275B" w:rsidRPr="009740CA" w:rsidRDefault="0066275B" w:rsidP="00D94CAB">
            <w:pPr>
              <w:rPr>
                <w:rFonts w:ascii="Times New Roman" w:hAnsi="Times New Roman" w:cs="Times New Roman"/>
                <w:sz w:val="24"/>
                <w:szCs w:val="24"/>
              </w:rPr>
            </w:pPr>
            <w:r w:rsidRPr="009740CA">
              <w:rPr>
                <w:rFonts w:ascii="Times New Roman" w:hAnsi="Times New Roman" w:cs="Times New Roman"/>
                <w:b/>
                <w:sz w:val="24"/>
                <w:szCs w:val="24"/>
              </w:rPr>
              <w:t>SAŽETAK DJELOKRUGA RADA UPRAVNOG ODJELA</w:t>
            </w:r>
            <w:r w:rsidRPr="009740CA">
              <w:rPr>
                <w:rFonts w:ascii="Times New Roman" w:hAnsi="Times New Roman" w:cs="Times New Roman"/>
                <w:sz w:val="24"/>
                <w:szCs w:val="24"/>
              </w:rPr>
              <w:t xml:space="preserve"> </w:t>
            </w:r>
          </w:p>
        </w:tc>
        <w:tc>
          <w:tcPr>
            <w:tcW w:w="8148" w:type="dxa"/>
          </w:tcPr>
          <w:p w14:paraId="0133D135" w14:textId="31EEEE5F" w:rsidR="0045519A" w:rsidRPr="009740CA" w:rsidRDefault="00B924A4" w:rsidP="00A86799">
            <w:pPr>
              <w:ind w:right="175"/>
              <w:jc w:val="both"/>
              <w:rPr>
                <w:rFonts w:ascii="Times New Roman" w:hAnsi="Times New Roman" w:cs="Times New Roman"/>
                <w:sz w:val="24"/>
                <w:szCs w:val="24"/>
              </w:rPr>
            </w:pPr>
            <w:r w:rsidRPr="009740CA">
              <w:rPr>
                <w:rFonts w:ascii="Times New Roman" w:hAnsi="Times New Roman" w:cs="Times New Roman"/>
                <w:sz w:val="24"/>
                <w:szCs w:val="24"/>
              </w:rPr>
              <w:t>Upravni odjel za poljoprivredu, ruralni razvoj, zaštitu okoliša i prirode obavlja upravne i stručne poslove u području poljoprivrede, lovnog gospodarstva, šumarstva, ruralnog razvoja, turizma, zaštite okoliša i prirode, civilne zaštite, zaštite od</w:t>
            </w:r>
            <w:r w:rsidR="0045519A" w:rsidRPr="009740CA">
              <w:rPr>
                <w:rFonts w:ascii="Times New Roman" w:hAnsi="Times New Roman" w:cs="Times New Roman"/>
                <w:sz w:val="24"/>
                <w:szCs w:val="24"/>
              </w:rPr>
              <w:t xml:space="preserve"> požara, obrane i razminiranja sukladno Odluci o ustrojstvu i djelokrugu upravnih tijela Sisačko-moslavačke županije („Službeni glasnik Sisačko-moslavačke županije“, broj 23/21</w:t>
            </w:r>
            <w:r w:rsidR="000C7694">
              <w:rPr>
                <w:rFonts w:ascii="Times New Roman" w:hAnsi="Times New Roman" w:cs="Times New Roman"/>
                <w:sz w:val="24"/>
                <w:szCs w:val="24"/>
              </w:rPr>
              <w:t xml:space="preserve">, </w:t>
            </w:r>
            <w:r w:rsidR="000C7694" w:rsidRPr="000C7694">
              <w:rPr>
                <w:rFonts w:ascii="Times New Roman" w:hAnsi="Times New Roman" w:cs="Times New Roman"/>
                <w:sz w:val="24"/>
                <w:szCs w:val="24"/>
              </w:rPr>
              <w:t>23/21 i 26/21</w:t>
            </w:r>
            <w:r w:rsidR="0045519A" w:rsidRPr="009740CA">
              <w:rPr>
                <w:rFonts w:ascii="Times New Roman" w:hAnsi="Times New Roman" w:cs="Times New Roman"/>
                <w:sz w:val="24"/>
                <w:szCs w:val="24"/>
              </w:rPr>
              <w:t>) i Pravilniku o unutarnjem redu Upravnog odjela za poljoprivredu, ruralni razvoj, zaštitu okoliša i prirode („Službeni glasnik Sisačko-moslavačke županije“, broj 33/21</w:t>
            </w:r>
            <w:r w:rsidR="000C7694">
              <w:rPr>
                <w:rFonts w:ascii="Times New Roman" w:hAnsi="Times New Roman" w:cs="Times New Roman"/>
                <w:sz w:val="24"/>
                <w:szCs w:val="24"/>
              </w:rPr>
              <w:t>,</w:t>
            </w:r>
            <w:r w:rsidR="0045519A" w:rsidRPr="009740CA">
              <w:rPr>
                <w:rFonts w:ascii="Times New Roman" w:hAnsi="Times New Roman" w:cs="Times New Roman"/>
                <w:sz w:val="24"/>
                <w:szCs w:val="24"/>
              </w:rPr>
              <w:t xml:space="preserve"> 5/22</w:t>
            </w:r>
            <w:r w:rsidR="000C7694">
              <w:rPr>
                <w:rFonts w:ascii="Times New Roman" w:hAnsi="Times New Roman" w:cs="Times New Roman"/>
                <w:sz w:val="24"/>
                <w:szCs w:val="24"/>
              </w:rPr>
              <w:t>, 11/23 i 15/23</w:t>
            </w:r>
            <w:r w:rsidR="0045519A" w:rsidRPr="009740CA">
              <w:rPr>
                <w:rFonts w:ascii="Times New Roman" w:hAnsi="Times New Roman" w:cs="Times New Roman"/>
                <w:sz w:val="24"/>
                <w:szCs w:val="24"/>
              </w:rPr>
              <w:t>).</w:t>
            </w:r>
          </w:p>
          <w:p w14:paraId="554818B4" w14:textId="6CF95865" w:rsidR="0045519A" w:rsidRPr="009740CA" w:rsidRDefault="0045519A" w:rsidP="0045519A">
            <w:pPr>
              <w:jc w:val="both"/>
              <w:rPr>
                <w:rFonts w:ascii="Times New Roman" w:hAnsi="Times New Roman" w:cs="Times New Roman"/>
                <w:sz w:val="24"/>
                <w:szCs w:val="24"/>
              </w:rPr>
            </w:pPr>
            <w:r w:rsidRPr="009740CA">
              <w:rPr>
                <w:rFonts w:ascii="Times New Roman" w:hAnsi="Times New Roman" w:cs="Times New Roman"/>
                <w:sz w:val="24"/>
                <w:szCs w:val="24"/>
              </w:rPr>
              <w:t>Sukladno navedenim aktima radi obavljanja zadaća i poslova u Upravnom odjelu su kao unutarnje ustrojstvene jedinice ustrojeni odsjeci:</w:t>
            </w:r>
          </w:p>
          <w:p w14:paraId="49E882B0" w14:textId="34C11B6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poljoprivredu,</w:t>
            </w:r>
          </w:p>
          <w:p w14:paraId="77EA76D8" w14:textId="6F45B41B"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ruralni razvoj i turizam,</w:t>
            </w:r>
          </w:p>
          <w:p w14:paraId="78BE5589" w14:textId="4343A629" w:rsidR="0045519A" w:rsidRPr="009740CA" w:rsidRDefault="0045519A" w:rsidP="0045519A">
            <w:pPr>
              <w:pStyle w:val="Odlomakpopisa"/>
              <w:numPr>
                <w:ilvl w:val="0"/>
                <w:numId w:val="25"/>
              </w:numPr>
              <w:jc w:val="both"/>
              <w:rPr>
                <w:rFonts w:ascii="Times New Roman" w:hAnsi="Times New Roman" w:cs="Times New Roman"/>
                <w:sz w:val="24"/>
                <w:szCs w:val="24"/>
              </w:rPr>
            </w:pPr>
            <w:r w:rsidRPr="009740CA">
              <w:rPr>
                <w:rFonts w:ascii="Times New Roman" w:hAnsi="Times New Roman" w:cs="Times New Roman"/>
                <w:sz w:val="24"/>
                <w:szCs w:val="24"/>
              </w:rPr>
              <w:t>Odsjek za zaštitu okoliša i prirode.</w:t>
            </w:r>
          </w:p>
          <w:p w14:paraId="2F72C689" w14:textId="0238103E" w:rsidR="00B924A4" w:rsidRPr="009740CA" w:rsidRDefault="00B924A4" w:rsidP="0045519A">
            <w:pPr>
              <w:jc w:val="both"/>
              <w:rPr>
                <w:rFonts w:ascii="Times New Roman" w:hAnsi="Times New Roman" w:cs="Times New Roman"/>
                <w:sz w:val="24"/>
                <w:szCs w:val="24"/>
              </w:rPr>
            </w:pPr>
            <w:r w:rsidRPr="009740CA">
              <w:rPr>
                <w:rFonts w:ascii="Times New Roman" w:hAnsi="Times New Roman" w:cs="Times New Roman"/>
                <w:sz w:val="24"/>
                <w:szCs w:val="24"/>
              </w:rPr>
              <w:t xml:space="preserve">U </w:t>
            </w:r>
            <w:r w:rsidR="0045519A" w:rsidRPr="009740CA">
              <w:rPr>
                <w:rFonts w:ascii="Times New Roman" w:hAnsi="Times New Roman" w:cs="Times New Roman"/>
                <w:sz w:val="24"/>
                <w:szCs w:val="24"/>
              </w:rPr>
              <w:t xml:space="preserve">navedenim Odsjecima se </w:t>
            </w:r>
            <w:r w:rsidRPr="009740CA">
              <w:rPr>
                <w:rFonts w:ascii="Times New Roman" w:hAnsi="Times New Roman" w:cs="Times New Roman"/>
                <w:sz w:val="24"/>
                <w:szCs w:val="24"/>
              </w:rPr>
              <w:t>okviru djelokruga obavlja</w:t>
            </w:r>
            <w:r w:rsidR="0045519A" w:rsidRPr="009740CA">
              <w:rPr>
                <w:rFonts w:ascii="Times New Roman" w:hAnsi="Times New Roman" w:cs="Times New Roman"/>
                <w:sz w:val="24"/>
                <w:szCs w:val="24"/>
              </w:rPr>
              <w:t>ju sljedeći</w:t>
            </w:r>
            <w:r w:rsidRPr="009740CA">
              <w:rPr>
                <w:rFonts w:ascii="Times New Roman" w:hAnsi="Times New Roman" w:cs="Times New Roman"/>
                <w:sz w:val="24"/>
                <w:szCs w:val="24"/>
              </w:rPr>
              <w:t xml:space="preserve"> po</w:t>
            </w:r>
            <w:r w:rsidR="0045519A" w:rsidRPr="009740CA">
              <w:rPr>
                <w:rFonts w:ascii="Times New Roman" w:hAnsi="Times New Roman" w:cs="Times New Roman"/>
                <w:sz w:val="24"/>
                <w:szCs w:val="24"/>
              </w:rPr>
              <w:t>slovi</w:t>
            </w:r>
            <w:r w:rsidRPr="009740CA">
              <w:rPr>
                <w:rFonts w:ascii="Times New Roman" w:hAnsi="Times New Roman" w:cs="Times New Roman"/>
                <w:sz w:val="24"/>
                <w:szCs w:val="24"/>
              </w:rPr>
              <w:t>:</w:t>
            </w:r>
          </w:p>
          <w:p w14:paraId="61374B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poljoprivredi, predlaganje i provođenje poticajnih mjera za razvoj poljoprivrede, stočarstva, vinogradarstva, vinarstva i proizvodnje hrane, posebno autohtonih proizvoda,</w:t>
            </w:r>
          </w:p>
          <w:p w14:paraId="214C4CF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pripremanje programa i mjera te sudjelovanje u provedbi okrupnjavanja i navodnjavanja poljoprivrednog zemljišta te poslova vezanih uz melioracijsku odvodnju,</w:t>
            </w:r>
          </w:p>
          <w:p w14:paraId="0731D2D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i provedbu mjera institucijske potpore u poljoprivrednoj proizvodnji, poticanje na stručno i interesno povezivanje poljoprivrednika te pružanje stručne pomoći proizvođačima,</w:t>
            </w:r>
          </w:p>
          <w:p w14:paraId="1D712DB0" w14:textId="279141E9"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predlaganje provedbe razvojnih mjera poljoprivrede na razini županije i unapređenje gospodarenja poljoprivrednim zemljištem te brine o njihovoj provedbi,</w:t>
            </w:r>
          </w:p>
          <w:p w14:paraId="19F26E4A" w14:textId="2943835F"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xml:space="preserve">- predlaganje i provođenje mjera </w:t>
            </w:r>
            <w:r w:rsidR="00413495" w:rsidRPr="009740CA">
              <w:rPr>
                <w:rFonts w:ascii="Times New Roman" w:hAnsi="Times New Roman" w:cs="Times New Roman"/>
                <w:sz w:val="24"/>
                <w:szCs w:val="24"/>
              </w:rPr>
              <w:t>unapređenja</w:t>
            </w:r>
            <w:r w:rsidRPr="009740CA">
              <w:rPr>
                <w:rFonts w:ascii="Times New Roman" w:hAnsi="Times New Roman" w:cs="Times New Roman"/>
                <w:sz w:val="24"/>
                <w:szCs w:val="24"/>
              </w:rPr>
              <w:t xml:space="preserve"> lovnog gospodarstva te izradu općih i pojedinačnih akata u gospodarenju zajedničkim lovištima, praćenje izvršavanja ugovora o zakupu lovišta i plaćanja </w:t>
            </w:r>
            <w:proofErr w:type="spellStart"/>
            <w:r w:rsidRPr="009740CA">
              <w:rPr>
                <w:rFonts w:ascii="Times New Roman" w:hAnsi="Times New Roman" w:cs="Times New Roman"/>
                <w:sz w:val="24"/>
                <w:szCs w:val="24"/>
              </w:rPr>
              <w:t>lovozakupnine</w:t>
            </w:r>
            <w:proofErr w:type="spellEnd"/>
            <w:r w:rsidRPr="009740CA">
              <w:rPr>
                <w:rFonts w:ascii="Times New Roman" w:hAnsi="Times New Roman" w:cs="Times New Roman"/>
                <w:sz w:val="24"/>
                <w:szCs w:val="24"/>
              </w:rPr>
              <w:t>, praćenje stanja, predlaganje mjera i provođenje programa razvoja u području šumarstva,</w:t>
            </w:r>
          </w:p>
          <w:p w14:paraId="047DCCF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poslove vezane uz proglašenje prirodnih nepogoda,</w:t>
            </w:r>
          </w:p>
          <w:p w14:paraId="692C455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i analiziranje stanja te predlaganje mjera i provođenja programa razvoja u području šumarstva i vodnog gospodarstva,</w:t>
            </w:r>
          </w:p>
          <w:p w14:paraId="626DFEB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poduzimanje mjera u cilju ravnomjernog razvitka poljoprivrede i ruralnog prostora jedinica lokalne Samouprave u Županiji,</w:t>
            </w:r>
          </w:p>
          <w:p w14:paraId="30D27F77"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praćenje stanja u području kontinentalnog turizma te daje smjernice za unaprjeđenje različitih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oblika kontinentalnog turizma u županiji, obavlja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poslove iz područja unaprjeđenja kontinentalne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turističke ponude,</w:t>
            </w:r>
          </w:p>
          <w:p w14:paraId="1670B3CD"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koordinira aktivnosti svih dionika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turizma sukladno zakonu i odlukama nadležnih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tijela te obavlja stručne poslove za tijela osnovana u tim područjima,</w:t>
            </w:r>
          </w:p>
          <w:p w14:paraId="7CAE8275"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stanje okoliša, izrađuje odluke, izvješća,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planove, programe i druge dokumente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 zaštite prirode, zaštite zraka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gospodarenja otpadom,</w:t>
            </w:r>
          </w:p>
          <w:p w14:paraId="4DCFAB2E" w14:textId="61C12ABD"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lastRenderedPageBreak/>
              <w:t>- provodi postupke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 ocjene o potrebi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postupke strateške procjene utjecaja na okoliš</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 ocjene o potrebi strateške procjene utjecaja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na okoliš, vodi javne rasprave, sudjeluje u radu</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povjerenstava, sudjeluje u izradi prostorno</w:t>
            </w:r>
            <w:r w:rsidR="00C72F0C" w:rsidRPr="009740CA">
              <w:rPr>
                <w:rFonts w:ascii="Times New Roman" w:hAnsi="Times New Roman" w:cs="Times New Roman"/>
                <w:sz w:val="24"/>
                <w:szCs w:val="24"/>
              </w:rPr>
              <w:t>-</w:t>
            </w:r>
            <w:r w:rsidRPr="009740CA">
              <w:rPr>
                <w:rFonts w:ascii="Times New Roman" w:hAnsi="Times New Roman" w:cs="Times New Roman"/>
                <w:sz w:val="24"/>
                <w:szCs w:val="24"/>
              </w:rPr>
              <w:t>planske dokumentacije,</w:t>
            </w:r>
          </w:p>
          <w:p w14:paraId="32E6D41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verificira podatke iz Registra onečišćavanja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osigurava podatke i izvješća za Informacijski sustav zaštite okoliša Republike</w:t>
            </w:r>
          </w:p>
          <w:p w14:paraId="5C640C30"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Hrvatske i dostupnost podataka iz područja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zaštite okoliša,</w:t>
            </w:r>
          </w:p>
          <w:p w14:paraId="05347B5C"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i izdaje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privremene dozvole za gospodarenje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otpadom kao i dozvole za gospodarenje otpadom</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iz rudarske industrije,</w:t>
            </w:r>
          </w:p>
          <w:p w14:paraId="70336A63" w14:textId="77777777"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Očevidnik gospodarenja otpadom,</w:t>
            </w:r>
          </w:p>
          <w:p w14:paraId="484BAE54" w14:textId="7C7C339F" w:rsidR="00B924A4" w:rsidRPr="009740CA" w:rsidRDefault="00413495" w:rsidP="00413495">
            <w:pPr>
              <w:pStyle w:val="Odlomakpopisa"/>
              <w:ind w:left="0"/>
              <w:jc w:val="both"/>
              <w:rPr>
                <w:rFonts w:ascii="Times New Roman" w:hAnsi="Times New Roman" w:cs="Times New Roman"/>
                <w:sz w:val="24"/>
                <w:szCs w:val="24"/>
              </w:rPr>
            </w:pP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vodi postupke za zaštitu prirode i izdaje dopuštenja za zahvate u zaštićenim</w:t>
            </w:r>
            <w:r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dijelovima</w:t>
            </w:r>
            <w:r w:rsidR="00404042" w:rsidRPr="009740CA">
              <w:rPr>
                <w:rFonts w:ascii="Times New Roman" w:hAnsi="Times New Roman" w:cs="Times New Roman"/>
                <w:sz w:val="24"/>
                <w:szCs w:val="24"/>
              </w:rPr>
              <w:t xml:space="preserve"> </w:t>
            </w:r>
            <w:r w:rsidR="00B924A4" w:rsidRPr="009740CA">
              <w:rPr>
                <w:rFonts w:ascii="Times New Roman" w:hAnsi="Times New Roman" w:cs="Times New Roman"/>
                <w:sz w:val="24"/>
                <w:szCs w:val="24"/>
              </w:rPr>
              <w:t>prirode,</w:t>
            </w:r>
          </w:p>
          <w:p w14:paraId="1A6BA78E"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vodi postupke proglašavanja zaštićenih dijelova prirode, postupke ocjene prihvatljivosti za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ekološku mrežu, izdaje posebne uvjete zaštite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okoliša i prirode,</w:t>
            </w:r>
          </w:p>
          <w:p w14:paraId="2F07C0AA"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prati i koordinira rad županijskih ustanova i trgovačkih društava kojima je Županija (su) osnivač</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ili član, osnovanih u područjima iz djelokruga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Upravnog odjela,</w:t>
            </w:r>
          </w:p>
          <w:p w14:paraId="5776F793"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 stručne i administrativno tehničke poslove</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za potrebe Stožera civilne zaštite Sisačko-moslavačke županije (osim u djelu koji se odnosi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na obnovu nakon potresa) i druge poslove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sukladno propisima o civilnoj zaštiti, zaštiti na</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radu, zaštiti od požara i vatrogastvu, obrani i</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razminiranju,</w:t>
            </w:r>
          </w:p>
          <w:p w14:paraId="0A0496A0" w14:textId="77777777" w:rsidR="003C1B87"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sudjeluje u provedbi projekata sufinanciranih</w:t>
            </w:r>
            <w:r w:rsidR="00D94CAB" w:rsidRPr="009740CA">
              <w:rPr>
                <w:rFonts w:ascii="Times New Roman" w:hAnsi="Times New Roman" w:cs="Times New Roman"/>
                <w:sz w:val="24"/>
                <w:szCs w:val="24"/>
              </w:rPr>
              <w:t xml:space="preserve"> </w:t>
            </w:r>
            <w:r w:rsidRPr="009740CA">
              <w:rPr>
                <w:rFonts w:ascii="Times New Roman" w:hAnsi="Times New Roman" w:cs="Times New Roman"/>
                <w:sz w:val="24"/>
                <w:szCs w:val="24"/>
              </w:rPr>
              <w:t xml:space="preserve">iz fondova Europske unije i državnih tijela, </w:t>
            </w:r>
          </w:p>
          <w:p w14:paraId="6D1331E4" w14:textId="6DB20465"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sudjel</w:t>
            </w:r>
            <w:r w:rsidR="00C72F0C" w:rsidRPr="009740CA">
              <w:rPr>
                <w:rFonts w:ascii="Times New Roman" w:hAnsi="Times New Roman" w:cs="Times New Roman"/>
                <w:sz w:val="24"/>
                <w:szCs w:val="24"/>
              </w:rPr>
              <w:t>uje</w:t>
            </w:r>
            <w:r w:rsidRPr="009740CA">
              <w:rPr>
                <w:rFonts w:ascii="Times New Roman" w:hAnsi="Times New Roman" w:cs="Times New Roman"/>
                <w:sz w:val="24"/>
                <w:szCs w:val="24"/>
              </w:rPr>
              <w:t xml:space="preserve"> u izradi strateških i ostalih dokumenata Županije,</w:t>
            </w:r>
          </w:p>
          <w:p w14:paraId="146DF9C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druge poslove utvrđene posebnim zakonom,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drugim propisom, aktom Županijske skupštine</w:t>
            </w:r>
            <w:r w:rsidR="003C1B87" w:rsidRPr="009740CA">
              <w:rPr>
                <w:rFonts w:ascii="Times New Roman" w:hAnsi="Times New Roman" w:cs="Times New Roman"/>
                <w:sz w:val="24"/>
                <w:szCs w:val="24"/>
              </w:rPr>
              <w:t xml:space="preserve"> ili župana,</w:t>
            </w:r>
          </w:p>
          <w:p w14:paraId="5A1339C1" w14:textId="77777777" w:rsidR="00B924A4" w:rsidRPr="009740CA" w:rsidRDefault="00B924A4" w:rsidP="00B924A4">
            <w:pPr>
              <w:pStyle w:val="Odlomakpopisa"/>
              <w:numPr>
                <w:ilvl w:val="0"/>
                <w:numId w:val="1"/>
              </w:numPr>
              <w:ind w:left="176" w:hanging="176"/>
              <w:jc w:val="both"/>
              <w:rPr>
                <w:rFonts w:ascii="Times New Roman" w:hAnsi="Times New Roman" w:cs="Times New Roman"/>
                <w:sz w:val="24"/>
                <w:szCs w:val="24"/>
              </w:rPr>
            </w:pPr>
            <w:r w:rsidRPr="009740CA">
              <w:rPr>
                <w:rFonts w:ascii="Times New Roman" w:hAnsi="Times New Roman" w:cs="Times New Roman"/>
                <w:sz w:val="24"/>
                <w:szCs w:val="24"/>
              </w:rPr>
              <w:t>obavlja i povjerene poslove državne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uprave određene zakonom koji se odnose na:</w:t>
            </w:r>
          </w:p>
          <w:p w14:paraId="2E9B7662" w14:textId="77777777" w:rsidR="00B924A4"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utvrđivanje naknada za promjenu namjene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poljoprivrednog zemljišta; prikupljanje potrebne dokumentacije za izradu zahtjeva i 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mišljenja te suglasnosti u postupku izrade prostornih planova; vođenje evidencije o promjeni</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namjene poljoprivrednog zemljišta,</w:t>
            </w:r>
          </w:p>
          <w:p w14:paraId="1D195C34" w14:textId="1DA8DC70" w:rsidR="00404042" w:rsidRPr="009740CA" w:rsidRDefault="00B924A4" w:rsidP="00B924A4">
            <w:pPr>
              <w:jc w:val="both"/>
              <w:rPr>
                <w:rFonts w:ascii="Times New Roman" w:hAnsi="Times New Roman" w:cs="Times New Roman"/>
                <w:sz w:val="24"/>
                <w:szCs w:val="24"/>
              </w:rPr>
            </w:pPr>
            <w:r w:rsidRPr="009740CA">
              <w:rPr>
                <w:rFonts w:ascii="Times New Roman" w:hAnsi="Times New Roman" w:cs="Times New Roman"/>
                <w:sz w:val="24"/>
                <w:szCs w:val="24"/>
              </w:rPr>
              <w:t>- obavljanje poslova koji se odnose na registraciju dobavljača božićnih drvaca i na izdavanje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dozvole za krčenje, odnosno čistu sječu šume;</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prikupljanje i dostavljanje podataka nadležnom</w:t>
            </w:r>
            <w:r w:rsidR="003C1B87" w:rsidRPr="009740CA">
              <w:rPr>
                <w:rFonts w:ascii="Times New Roman" w:hAnsi="Times New Roman" w:cs="Times New Roman"/>
                <w:sz w:val="24"/>
                <w:szCs w:val="24"/>
              </w:rPr>
              <w:t xml:space="preserve"> </w:t>
            </w:r>
            <w:r w:rsidRPr="009740CA">
              <w:rPr>
                <w:rFonts w:ascii="Times New Roman" w:hAnsi="Times New Roman" w:cs="Times New Roman"/>
                <w:sz w:val="24"/>
                <w:szCs w:val="24"/>
              </w:rPr>
              <w:t>ministarstvu o stanju i promjenama šumskogospodarskog područja na području regionalne</w:t>
            </w:r>
            <w:r w:rsidR="003C1B87" w:rsidRPr="009740CA">
              <w:rPr>
                <w:rFonts w:ascii="Times New Roman" w:hAnsi="Times New Roman" w:cs="Times New Roman"/>
                <w:sz w:val="24"/>
                <w:szCs w:val="24"/>
              </w:rPr>
              <w:t xml:space="preserve"> j</w:t>
            </w:r>
            <w:r w:rsidR="0045519A" w:rsidRPr="009740CA">
              <w:rPr>
                <w:rFonts w:ascii="Times New Roman" w:hAnsi="Times New Roman" w:cs="Times New Roman"/>
                <w:sz w:val="24"/>
                <w:szCs w:val="24"/>
              </w:rPr>
              <w:t>edinice</w:t>
            </w:r>
            <w:r w:rsidR="00FD128D" w:rsidRPr="009740CA">
              <w:rPr>
                <w:rFonts w:ascii="Times New Roman" w:hAnsi="Times New Roman" w:cs="Times New Roman"/>
                <w:sz w:val="24"/>
                <w:szCs w:val="24"/>
              </w:rPr>
              <w:t>.</w:t>
            </w:r>
          </w:p>
        </w:tc>
      </w:tr>
      <w:tr w:rsidR="00B924A4" w:rsidRPr="009740CA" w14:paraId="7714E778" w14:textId="77777777" w:rsidTr="00B363F6">
        <w:tc>
          <w:tcPr>
            <w:tcW w:w="2127" w:type="dxa"/>
          </w:tcPr>
          <w:p w14:paraId="31BF0F2B" w14:textId="77777777" w:rsidR="004E329B" w:rsidRDefault="004E329B" w:rsidP="0066275B">
            <w:pPr>
              <w:rPr>
                <w:rFonts w:ascii="Times New Roman" w:hAnsi="Times New Roman" w:cs="Times New Roman"/>
                <w:b/>
                <w:sz w:val="24"/>
                <w:szCs w:val="24"/>
              </w:rPr>
            </w:pPr>
          </w:p>
          <w:p w14:paraId="74690CF2" w14:textId="77777777" w:rsidR="00B924A4" w:rsidRDefault="00B924A4" w:rsidP="0066275B">
            <w:pPr>
              <w:rPr>
                <w:rFonts w:ascii="Times New Roman" w:hAnsi="Times New Roman" w:cs="Times New Roman"/>
                <w:b/>
                <w:sz w:val="24"/>
                <w:szCs w:val="24"/>
              </w:rPr>
            </w:pPr>
            <w:r w:rsidRPr="009740CA">
              <w:rPr>
                <w:rFonts w:ascii="Times New Roman" w:hAnsi="Times New Roman" w:cs="Times New Roman"/>
                <w:b/>
                <w:sz w:val="24"/>
                <w:szCs w:val="24"/>
              </w:rPr>
              <w:t>NAZIV PROGRAMA</w:t>
            </w:r>
          </w:p>
          <w:p w14:paraId="353225FF" w14:textId="7C20CF0C" w:rsidR="004E329B" w:rsidRPr="009740CA" w:rsidRDefault="004E329B" w:rsidP="0066275B">
            <w:pPr>
              <w:rPr>
                <w:rFonts w:ascii="Times New Roman" w:hAnsi="Times New Roman" w:cs="Times New Roman"/>
                <w:b/>
                <w:color w:val="70AD47" w:themeColor="accent6"/>
                <w:sz w:val="24"/>
                <w:szCs w:val="24"/>
              </w:rPr>
            </w:pPr>
          </w:p>
        </w:tc>
        <w:tc>
          <w:tcPr>
            <w:tcW w:w="8148" w:type="dxa"/>
            <w:vAlign w:val="center"/>
          </w:tcPr>
          <w:p w14:paraId="5FE88A77" w14:textId="1AEA4DAE" w:rsidR="00B924A4" w:rsidRPr="002939A0" w:rsidRDefault="009740CA" w:rsidP="009740CA">
            <w:pPr>
              <w:rPr>
                <w:rFonts w:ascii="Times New Roman" w:hAnsi="Times New Roman" w:cs="Times New Roman"/>
                <w:b/>
                <w:color w:val="70AD47" w:themeColor="accent6"/>
                <w:sz w:val="24"/>
                <w:szCs w:val="24"/>
              </w:rPr>
            </w:pPr>
            <w:r w:rsidRPr="00DE30E6">
              <w:rPr>
                <w:rFonts w:ascii="Times New Roman" w:hAnsi="Times New Roman" w:cs="Times New Roman"/>
                <w:b/>
                <w:sz w:val="24"/>
                <w:szCs w:val="24"/>
              </w:rPr>
              <w:t xml:space="preserve"> </w:t>
            </w:r>
            <w:r w:rsidR="006F42A6">
              <w:rPr>
                <w:rFonts w:ascii="Times New Roman" w:hAnsi="Times New Roman" w:cs="Times New Roman"/>
                <w:b/>
                <w:sz w:val="24"/>
                <w:szCs w:val="24"/>
              </w:rPr>
              <w:t xml:space="preserve">                           </w:t>
            </w:r>
            <w:r w:rsidR="00ED7B36">
              <w:rPr>
                <w:rFonts w:ascii="Times New Roman" w:hAnsi="Times New Roman" w:cs="Times New Roman"/>
                <w:b/>
                <w:sz w:val="24"/>
                <w:szCs w:val="24"/>
              </w:rPr>
              <w:t xml:space="preserve">RAZVOJ POLJOPRIVREDE </w:t>
            </w:r>
            <w:r w:rsidRPr="00DE30E6">
              <w:rPr>
                <w:rFonts w:ascii="Times New Roman" w:hAnsi="Times New Roman" w:cs="Times New Roman"/>
                <w:b/>
                <w:sz w:val="24"/>
                <w:szCs w:val="24"/>
              </w:rPr>
              <w:t xml:space="preserve">             </w:t>
            </w:r>
          </w:p>
        </w:tc>
      </w:tr>
      <w:tr w:rsidR="006015F4" w:rsidRPr="009740CA" w14:paraId="783DA8C1" w14:textId="77777777" w:rsidTr="00B363F6">
        <w:trPr>
          <w:trHeight w:val="2684"/>
        </w:trPr>
        <w:tc>
          <w:tcPr>
            <w:tcW w:w="2127" w:type="dxa"/>
          </w:tcPr>
          <w:p w14:paraId="1F58435A" w14:textId="21FD2C71"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CILJ PROGRAMA</w:t>
            </w:r>
          </w:p>
          <w:p w14:paraId="192158AB" w14:textId="77777777" w:rsidR="006015F4" w:rsidRPr="009740CA" w:rsidRDefault="006015F4" w:rsidP="00C72F0C">
            <w:pPr>
              <w:ind w:right="-81"/>
              <w:rPr>
                <w:rFonts w:ascii="Times New Roman" w:hAnsi="Times New Roman" w:cs="Times New Roman"/>
                <w:b/>
                <w:sz w:val="24"/>
                <w:szCs w:val="24"/>
              </w:rPr>
            </w:pPr>
          </w:p>
          <w:p w14:paraId="2B5C892D" w14:textId="77777777" w:rsidR="006015F4" w:rsidRPr="009740CA" w:rsidRDefault="006015F4" w:rsidP="00C72F0C">
            <w:pPr>
              <w:ind w:right="-81"/>
              <w:rPr>
                <w:rFonts w:ascii="Times New Roman" w:hAnsi="Times New Roman" w:cs="Times New Roman"/>
                <w:b/>
                <w:sz w:val="24"/>
                <w:szCs w:val="24"/>
              </w:rPr>
            </w:pPr>
          </w:p>
          <w:p w14:paraId="5C6D6EFD" w14:textId="77777777" w:rsidR="002939A0" w:rsidRDefault="002939A0" w:rsidP="00C72F0C">
            <w:pPr>
              <w:ind w:right="-81"/>
              <w:rPr>
                <w:rFonts w:ascii="Times New Roman" w:hAnsi="Times New Roman" w:cs="Times New Roman"/>
                <w:b/>
                <w:sz w:val="24"/>
                <w:szCs w:val="24"/>
              </w:rPr>
            </w:pPr>
          </w:p>
          <w:p w14:paraId="4A2D154E" w14:textId="30021F09"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4B03B0A1" w14:textId="77777777" w:rsidR="006015F4" w:rsidRPr="009740CA" w:rsidRDefault="006015F4" w:rsidP="00C72F0C">
            <w:pPr>
              <w:ind w:right="-81"/>
              <w:rPr>
                <w:rFonts w:ascii="Times New Roman" w:hAnsi="Times New Roman" w:cs="Times New Roman"/>
                <w:b/>
                <w:sz w:val="24"/>
                <w:szCs w:val="24"/>
              </w:rPr>
            </w:pPr>
          </w:p>
          <w:p w14:paraId="6200DB21" w14:textId="77777777" w:rsidR="006015F4" w:rsidRPr="009740CA" w:rsidRDefault="006015F4" w:rsidP="00C72F0C">
            <w:pPr>
              <w:ind w:right="-81"/>
              <w:rPr>
                <w:rFonts w:ascii="Times New Roman" w:hAnsi="Times New Roman" w:cs="Times New Roman"/>
                <w:b/>
                <w:sz w:val="24"/>
                <w:szCs w:val="24"/>
              </w:rPr>
            </w:pPr>
          </w:p>
          <w:p w14:paraId="0E7964AF" w14:textId="77777777" w:rsidR="006015F4" w:rsidRPr="009740CA" w:rsidRDefault="006015F4" w:rsidP="00C72F0C">
            <w:pPr>
              <w:ind w:right="-81"/>
              <w:rPr>
                <w:rFonts w:ascii="Times New Roman" w:hAnsi="Times New Roman" w:cs="Times New Roman"/>
                <w:b/>
                <w:sz w:val="24"/>
                <w:szCs w:val="24"/>
              </w:rPr>
            </w:pPr>
          </w:p>
          <w:p w14:paraId="558D5807" w14:textId="77777777" w:rsidR="006015F4" w:rsidRPr="009740CA" w:rsidRDefault="006015F4" w:rsidP="00C72F0C">
            <w:pPr>
              <w:ind w:right="-81"/>
              <w:rPr>
                <w:rFonts w:ascii="Times New Roman" w:hAnsi="Times New Roman" w:cs="Times New Roman"/>
                <w:b/>
                <w:sz w:val="24"/>
                <w:szCs w:val="24"/>
              </w:rPr>
            </w:pPr>
          </w:p>
          <w:p w14:paraId="2C04D55F" w14:textId="77777777" w:rsidR="006015F4" w:rsidRPr="009740CA" w:rsidRDefault="006015F4" w:rsidP="00C72F0C">
            <w:pPr>
              <w:ind w:right="-81"/>
              <w:rPr>
                <w:rFonts w:ascii="Times New Roman" w:hAnsi="Times New Roman" w:cs="Times New Roman"/>
                <w:b/>
                <w:sz w:val="24"/>
                <w:szCs w:val="24"/>
              </w:rPr>
            </w:pPr>
          </w:p>
          <w:p w14:paraId="0383FD6B" w14:textId="77777777" w:rsidR="006015F4" w:rsidRPr="009740CA" w:rsidRDefault="006015F4" w:rsidP="00C72F0C">
            <w:pPr>
              <w:ind w:right="-81"/>
              <w:rPr>
                <w:rFonts w:ascii="Times New Roman" w:hAnsi="Times New Roman" w:cs="Times New Roman"/>
                <w:b/>
                <w:sz w:val="24"/>
                <w:szCs w:val="24"/>
              </w:rPr>
            </w:pPr>
          </w:p>
          <w:p w14:paraId="2DC950EE" w14:textId="77777777" w:rsidR="006015F4" w:rsidRPr="009740CA" w:rsidRDefault="006015F4" w:rsidP="00C72F0C">
            <w:pPr>
              <w:ind w:right="-81"/>
              <w:rPr>
                <w:rFonts w:ascii="Times New Roman" w:hAnsi="Times New Roman" w:cs="Times New Roman"/>
                <w:b/>
                <w:sz w:val="24"/>
                <w:szCs w:val="24"/>
              </w:rPr>
            </w:pPr>
          </w:p>
          <w:p w14:paraId="2D58C791" w14:textId="77777777" w:rsidR="006015F4" w:rsidRPr="009740CA" w:rsidRDefault="006015F4" w:rsidP="00C72F0C">
            <w:pPr>
              <w:ind w:right="-81"/>
              <w:rPr>
                <w:rFonts w:ascii="Times New Roman" w:hAnsi="Times New Roman" w:cs="Times New Roman"/>
                <w:b/>
                <w:sz w:val="24"/>
                <w:szCs w:val="24"/>
              </w:rPr>
            </w:pPr>
          </w:p>
          <w:p w14:paraId="6671770D" w14:textId="77777777" w:rsidR="006015F4" w:rsidRPr="009740CA" w:rsidRDefault="006015F4" w:rsidP="00C72F0C">
            <w:pPr>
              <w:ind w:right="-81"/>
              <w:rPr>
                <w:rFonts w:ascii="Times New Roman" w:hAnsi="Times New Roman" w:cs="Times New Roman"/>
                <w:b/>
                <w:sz w:val="24"/>
                <w:szCs w:val="24"/>
              </w:rPr>
            </w:pPr>
          </w:p>
          <w:p w14:paraId="1807AEBC" w14:textId="77777777" w:rsidR="00CC7CF9" w:rsidRDefault="00CC7CF9" w:rsidP="00C72F0C">
            <w:pPr>
              <w:ind w:right="-81"/>
              <w:rPr>
                <w:rFonts w:ascii="Times New Roman" w:hAnsi="Times New Roman" w:cs="Times New Roman"/>
                <w:b/>
                <w:sz w:val="24"/>
                <w:szCs w:val="24"/>
              </w:rPr>
            </w:pPr>
          </w:p>
          <w:p w14:paraId="550DB7A5" w14:textId="77777777" w:rsidR="000C7694" w:rsidRDefault="000C7694" w:rsidP="00C72F0C">
            <w:pPr>
              <w:ind w:right="-81"/>
              <w:rPr>
                <w:rFonts w:ascii="Times New Roman" w:hAnsi="Times New Roman" w:cs="Times New Roman"/>
                <w:b/>
                <w:sz w:val="24"/>
                <w:szCs w:val="24"/>
              </w:rPr>
            </w:pPr>
          </w:p>
          <w:p w14:paraId="2ECDE1C3" w14:textId="004FCB2C"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ZAKONSKA I DRUGA OSNOVA NA KOJOJ SE ZASNIVA PROGRAM</w:t>
            </w:r>
          </w:p>
          <w:p w14:paraId="1EB0B6F2" w14:textId="77777777" w:rsidR="006015F4" w:rsidRPr="009740CA" w:rsidRDefault="006015F4" w:rsidP="00C72F0C">
            <w:pPr>
              <w:ind w:right="-81"/>
              <w:rPr>
                <w:rFonts w:ascii="Times New Roman" w:hAnsi="Times New Roman" w:cs="Times New Roman"/>
                <w:b/>
                <w:sz w:val="24"/>
                <w:szCs w:val="24"/>
              </w:rPr>
            </w:pPr>
          </w:p>
          <w:p w14:paraId="1C0CD352" w14:textId="77777777" w:rsidR="002939A0" w:rsidRDefault="002939A0" w:rsidP="00C72F0C">
            <w:pPr>
              <w:ind w:right="-81"/>
              <w:rPr>
                <w:rFonts w:ascii="Times New Roman" w:hAnsi="Times New Roman" w:cs="Times New Roman"/>
                <w:b/>
                <w:sz w:val="24"/>
                <w:szCs w:val="24"/>
              </w:rPr>
            </w:pPr>
          </w:p>
          <w:p w14:paraId="16028F06" w14:textId="77777777" w:rsidR="00EF19A7" w:rsidRDefault="00EF19A7" w:rsidP="00C72F0C">
            <w:pPr>
              <w:ind w:right="-81"/>
              <w:rPr>
                <w:rFonts w:ascii="Times New Roman" w:hAnsi="Times New Roman" w:cs="Times New Roman"/>
                <w:b/>
                <w:sz w:val="24"/>
                <w:szCs w:val="24"/>
              </w:rPr>
            </w:pPr>
          </w:p>
          <w:p w14:paraId="272A8055" w14:textId="1858A709" w:rsidR="006015F4" w:rsidRPr="009740CA"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USKLAĐENOST PROGRAMA S DOKUMENTIMA DUGOROČNOG RAZVOJA</w:t>
            </w:r>
          </w:p>
          <w:p w14:paraId="5EC4B777" w14:textId="77777777" w:rsidR="006015F4" w:rsidRPr="009740CA" w:rsidRDefault="006015F4" w:rsidP="00C72F0C">
            <w:pPr>
              <w:ind w:right="-81"/>
              <w:rPr>
                <w:rFonts w:ascii="Times New Roman" w:hAnsi="Times New Roman" w:cs="Times New Roman"/>
                <w:b/>
                <w:sz w:val="24"/>
                <w:szCs w:val="24"/>
              </w:rPr>
            </w:pPr>
          </w:p>
          <w:p w14:paraId="31FCAC59" w14:textId="77777777" w:rsidR="006015F4" w:rsidRPr="009740CA" w:rsidRDefault="006015F4" w:rsidP="00C72F0C">
            <w:pPr>
              <w:ind w:right="-81"/>
              <w:rPr>
                <w:rFonts w:ascii="Times New Roman" w:hAnsi="Times New Roman" w:cs="Times New Roman"/>
                <w:b/>
                <w:sz w:val="24"/>
                <w:szCs w:val="24"/>
              </w:rPr>
            </w:pPr>
          </w:p>
          <w:p w14:paraId="723BC681" w14:textId="77777777" w:rsidR="006015F4" w:rsidRPr="009740CA" w:rsidRDefault="006015F4" w:rsidP="00C72F0C">
            <w:pPr>
              <w:ind w:right="-81"/>
              <w:rPr>
                <w:rFonts w:ascii="Times New Roman" w:hAnsi="Times New Roman" w:cs="Times New Roman"/>
                <w:b/>
                <w:sz w:val="24"/>
                <w:szCs w:val="24"/>
              </w:rPr>
            </w:pPr>
          </w:p>
          <w:p w14:paraId="4A5B6508" w14:textId="77777777" w:rsidR="006015F4" w:rsidRPr="009740CA" w:rsidRDefault="006015F4" w:rsidP="00C72F0C">
            <w:pPr>
              <w:ind w:right="-81"/>
              <w:rPr>
                <w:rFonts w:ascii="Times New Roman" w:hAnsi="Times New Roman" w:cs="Times New Roman"/>
                <w:b/>
                <w:sz w:val="24"/>
                <w:szCs w:val="24"/>
              </w:rPr>
            </w:pPr>
          </w:p>
          <w:p w14:paraId="3C229144" w14:textId="77777777" w:rsidR="006015F4" w:rsidRPr="009740CA" w:rsidRDefault="006015F4" w:rsidP="00C72F0C">
            <w:pPr>
              <w:ind w:right="-81"/>
              <w:rPr>
                <w:rFonts w:ascii="Times New Roman" w:hAnsi="Times New Roman" w:cs="Times New Roman"/>
                <w:b/>
                <w:sz w:val="24"/>
                <w:szCs w:val="24"/>
              </w:rPr>
            </w:pPr>
          </w:p>
          <w:p w14:paraId="475B761E" w14:textId="77777777" w:rsidR="006015F4" w:rsidRPr="009740CA" w:rsidRDefault="006015F4" w:rsidP="00C72F0C">
            <w:pPr>
              <w:ind w:right="-81"/>
              <w:rPr>
                <w:rFonts w:ascii="Times New Roman" w:hAnsi="Times New Roman" w:cs="Times New Roman"/>
                <w:b/>
                <w:sz w:val="24"/>
                <w:szCs w:val="24"/>
              </w:rPr>
            </w:pPr>
          </w:p>
          <w:p w14:paraId="1CB2A878" w14:textId="77777777" w:rsidR="006015F4" w:rsidRPr="009740CA" w:rsidRDefault="006015F4" w:rsidP="00C72F0C">
            <w:pPr>
              <w:ind w:right="-81"/>
              <w:rPr>
                <w:rFonts w:ascii="Times New Roman" w:hAnsi="Times New Roman" w:cs="Times New Roman"/>
                <w:b/>
                <w:sz w:val="24"/>
                <w:szCs w:val="24"/>
              </w:rPr>
            </w:pPr>
          </w:p>
          <w:p w14:paraId="4C629DD8" w14:textId="77777777" w:rsidR="006015F4" w:rsidRPr="009740CA" w:rsidRDefault="006015F4" w:rsidP="00C72F0C">
            <w:pPr>
              <w:ind w:right="-81"/>
              <w:rPr>
                <w:rFonts w:ascii="Times New Roman" w:hAnsi="Times New Roman" w:cs="Times New Roman"/>
                <w:b/>
                <w:sz w:val="24"/>
                <w:szCs w:val="24"/>
              </w:rPr>
            </w:pPr>
          </w:p>
          <w:p w14:paraId="1CBEB345" w14:textId="77777777" w:rsidR="006015F4" w:rsidRPr="009740CA" w:rsidRDefault="006015F4" w:rsidP="00C72F0C">
            <w:pPr>
              <w:ind w:right="-81"/>
              <w:rPr>
                <w:rFonts w:ascii="Times New Roman" w:hAnsi="Times New Roman" w:cs="Times New Roman"/>
                <w:b/>
                <w:sz w:val="24"/>
                <w:szCs w:val="24"/>
              </w:rPr>
            </w:pPr>
          </w:p>
          <w:p w14:paraId="5BE7F2BF" w14:textId="77777777" w:rsidR="004C32D6" w:rsidRDefault="004C32D6" w:rsidP="00C72F0C">
            <w:pPr>
              <w:ind w:right="-81"/>
              <w:rPr>
                <w:rFonts w:ascii="Times New Roman" w:hAnsi="Times New Roman" w:cs="Times New Roman"/>
                <w:b/>
                <w:sz w:val="24"/>
                <w:szCs w:val="24"/>
              </w:rPr>
            </w:pPr>
          </w:p>
          <w:p w14:paraId="17320C9B" w14:textId="77777777" w:rsidR="002939A0" w:rsidRDefault="002939A0" w:rsidP="00C72F0C">
            <w:pPr>
              <w:ind w:right="-81"/>
              <w:rPr>
                <w:rFonts w:ascii="Times New Roman" w:hAnsi="Times New Roman" w:cs="Times New Roman"/>
                <w:b/>
                <w:sz w:val="24"/>
                <w:szCs w:val="24"/>
              </w:rPr>
            </w:pPr>
          </w:p>
          <w:p w14:paraId="6B39C26B" w14:textId="77777777" w:rsidR="002939A0" w:rsidRDefault="002939A0" w:rsidP="00C72F0C">
            <w:pPr>
              <w:ind w:right="-81"/>
              <w:rPr>
                <w:rFonts w:ascii="Times New Roman" w:hAnsi="Times New Roman" w:cs="Times New Roman"/>
                <w:b/>
                <w:sz w:val="24"/>
                <w:szCs w:val="24"/>
              </w:rPr>
            </w:pPr>
          </w:p>
          <w:p w14:paraId="5D3923BC" w14:textId="77777777" w:rsidR="002939A0" w:rsidRDefault="002939A0" w:rsidP="00C72F0C">
            <w:pPr>
              <w:ind w:right="-81"/>
              <w:rPr>
                <w:rFonts w:ascii="Times New Roman" w:hAnsi="Times New Roman" w:cs="Times New Roman"/>
                <w:b/>
                <w:sz w:val="24"/>
                <w:szCs w:val="24"/>
              </w:rPr>
            </w:pPr>
          </w:p>
          <w:p w14:paraId="0EA38A0A" w14:textId="77777777" w:rsidR="002939A0" w:rsidRDefault="006015F4" w:rsidP="00C72F0C">
            <w:pPr>
              <w:ind w:right="-81"/>
              <w:rPr>
                <w:rFonts w:ascii="Times New Roman" w:hAnsi="Times New Roman" w:cs="Times New Roman"/>
                <w:b/>
                <w:sz w:val="24"/>
                <w:szCs w:val="24"/>
              </w:rPr>
            </w:pPr>
            <w:r w:rsidRPr="009740CA">
              <w:rPr>
                <w:rFonts w:ascii="Times New Roman" w:hAnsi="Times New Roman" w:cs="Times New Roman"/>
                <w:b/>
                <w:sz w:val="24"/>
                <w:szCs w:val="24"/>
              </w:rPr>
              <w:t>AKTIVNOST</w:t>
            </w:r>
            <w:r w:rsidR="002939A0">
              <w:rPr>
                <w:rFonts w:ascii="Times New Roman" w:hAnsi="Times New Roman" w:cs="Times New Roman"/>
                <w:b/>
                <w:sz w:val="24"/>
                <w:szCs w:val="24"/>
              </w:rPr>
              <w:t>/</w:t>
            </w:r>
          </w:p>
          <w:p w14:paraId="4698D646" w14:textId="0C255110" w:rsidR="006015F4" w:rsidRPr="009740CA" w:rsidRDefault="002939A0" w:rsidP="00C72F0C">
            <w:pPr>
              <w:ind w:right="-81"/>
              <w:rPr>
                <w:rFonts w:ascii="Times New Roman" w:hAnsi="Times New Roman" w:cs="Times New Roman"/>
                <w:b/>
                <w:sz w:val="24"/>
                <w:szCs w:val="24"/>
              </w:rPr>
            </w:pPr>
            <w:r>
              <w:rPr>
                <w:rFonts w:ascii="Times New Roman" w:hAnsi="Times New Roman" w:cs="Times New Roman"/>
                <w:b/>
                <w:sz w:val="24"/>
                <w:szCs w:val="24"/>
              </w:rPr>
              <w:t>POZICIJA</w:t>
            </w:r>
          </w:p>
          <w:p w14:paraId="6C789F83" w14:textId="5A67C91C" w:rsidR="006015F4" w:rsidRPr="009740CA" w:rsidRDefault="006015F4" w:rsidP="00C72F0C">
            <w:pPr>
              <w:ind w:right="-81"/>
              <w:rPr>
                <w:rFonts w:ascii="Times New Roman" w:hAnsi="Times New Roman" w:cs="Times New Roman"/>
                <w:b/>
                <w:sz w:val="24"/>
                <w:szCs w:val="24"/>
              </w:rPr>
            </w:pPr>
          </w:p>
          <w:p w14:paraId="3B544D82" w14:textId="77777777" w:rsidR="002939A0" w:rsidRDefault="002939A0" w:rsidP="00194386">
            <w:pPr>
              <w:ind w:right="-81"/>
              <w:rPr>
                <w:rFonts w:ascii="Times New Roman" w:hAnsi="Times New Roman" w:cs="Times New Roman"/>
                <w:b/>
                <w:sz w:val="24"/>
                <w:szCs w:val="24"/>
              </w:rPr>
            </w:pPr>
          </w:p>
          <w:p w14:paraId="0886C791" w14:textId="77777777" w:rsidR="002939A0" w:rsidRDefault="002939A0" w:rsidP="00194386">
            <w:pPr>
              <w:ind w:right="-81"/>
              <w:rPr>
                <w:rFonts w:ascii="Times New Roman" w:hAnsi="Times New Roman" w:cs="Times New Roman"/>
                <w:b/>
                <w:sz w:val="24"/>
                <w:szCs w:val="24"/>
              </w:rPr>
            </w:pPr>
          </w:p>
          <w:p w14:paraId="3D66CD32" w14:textId="77777777" w:rsidR="002939A0" w:rsidRDefault="002939A0" w:rsidP="00194386">
            <w:pPr>
              <w:ind w:right="-81"/>
              <w:rPr>
                <w:rFonts w:ascii="Times New Roman" w:hAnsi="Times New Roman" w:cs="Times New Roman"/>
                <w:b/>
                <w:sz w:val="24"/>
                <w:szCs w:val="24"/>
              </w:rPr>
            </w:pPr>
          </w:p>
          <w:p w14:paraId="040F8ADC" w14:textId="77777777" w:rsidR="002939A0" w:rsidRDefault="002939A0" w:rsidP="00194386">
            <w:pPr>
              <w:ind w:right="-81"/>
              <w:rPr>
                <w:rFonts w:ascii="Times New Roman" w:hAnsi="Times New Roman" w:cs="Times New Roman"/>
                <w:b/>
                <w:sz w:val="24"/>
                <w:szCs w:val="24"/>
              </w:rPr>
            </w:pPr>
          </w:p>
          <w:p w14:paraId="6024FF7E" w14:textId="77777777" w:rsidR="002939A0" w:rsidRDefault="002939A0" w:rsidP="00194386">
            <w:pPr>
              <w:ind w:right="-81"/>
              <w:rPr>
                <w:rFonts w:ascii="Times New Roman" w:hAnsi="Times New Roman" w:cs="Times New Roman"/>
                <w:b/>
                <w:sz w:val="24"/>
                <w:szCs w:val="24"/>
              </w:rPr>
            </w:pPr>
          </w:p>
          <w:p w14:paraId="3E206C24" w14:textId="77777777" w:rsidR="002939A0" w:rsidRDefault="002939A0" w:rsidP="00194386">
            <w:pPr>
              <w:ind w:right="-81"/>
              <w:rPr>
                <w:rFonts w:ascii="Times New Roman" w:hAnsi="Times New Roman" w:cs="Times New Roman"/>
                <w:b/>
                <w:sz w:val="24"/>
                <w:szCs w:val="24"/>
              </w:rPr>
            </w:pPr>
          </w:p>
          <w:p w14:paraId="71213BF2" w14:textId="77777777" w:rsidR="002939A0" w:rsidRDefault="002939A0" w:rsidP="00194386">
            <w:pPr>
              <w:ind w:right="-81"/>
              <w:rPr>
                <w:rFonts w:ascii="Times New Roman" w:hAnsi="Times New Roman" w:cs="Times New Roman"/>
                <w:b/>
                <w:sz w:val="24"/>
                <w:szCs w:val="24"/>
              </w:rPr>
            </w:pPr>
          </w:p>
          <w:p w14:paraId="5E736E18" w14:textId="7CE17A64" w:rsidR="006015F4" w:rsidRPr="009740CA"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ISHODIŠTE I POKAZATELJI NA KOJIMA SE ZASNIVAJU IZRAČUNI I OCJENE POTREBNIH SREDSTAVA</w:t>
            </w:r>
          </w:p>
          <w:p w14:paraId="551579A7" w14:textId="77777777" w:rsidR="006015F4" w:rsidRPr="009740CA" w:rsidRDefault="006015F4" w:rsidP="00194386">
            <w:pPr>
              <w:ind w:right="-81"/>
              <w:rPr>
                <w:rFonts w:ascii="Times New Roman" w:hAnsi="Times New Roman" w:cs="Times New Roman"/>
                <w:b/>
                <w:sz w:val="24"/>
                <w:szCs w:val="24"/>
              </w:rPr>
            </w:pPr>
          </w:p>
          <w:p w14:paraId="027FED0E" w14:textId="77777777" w:rsidR="006015F4" w:rsidRPr="009740CA" w:rsidRDefault="006015F4" w:rsidP="00194386">
            <w:pPr>
              <w:ind w:right="-81"/>
              <w:rPr>
                <w:rFonts w:ascii="Times New Roman" w:hAnsi="Times New Roman" w:cs="Times New Roman"/>
                <w:b/>
                <w:sz w:val="24"/>
                <w:szCs w:val="24"/>
              </w:rPr>
            </w:pPr>
          </w:p>
          <w:p w14:paraId="4EC137C7" w14:textId="77777777" w:rsidR="006015F4" w:rsidRPr="009740CA" w:rsidRDefault="006015F4" w:rsidP="00194386">
            <w:pPr>
              <w:ind w:right="-81"/>
              <w:rPr>
                <w:rFonts w:ascii="Times New Roman" w:hAnsi="Times New Roman" w:cs="Times New Roman"/>
                <w:b/>
                <w:sz w:val="24"/>
                <w:szCs w:val="24"/>
              </w:rPr>
            </w:pPr>
          </w:p>
          <w:p w14:paraId="6EF43E2B" w14:textId="77777777" w:rsidR="006015F4" w:rsidRPr="009740CA" w:rsidRDefault="006015F4" w:rsidP="00194386">
            <w:pPr>
              <w:ind w:right="-81"/>
              <w:rPr>
                <w:rFonts w:ascii="Times New Roman" w:hAnsi="Times New Roman" w:cs="Times New Roman"/>
                <w:b/>
                <w:sz w:val="24"/>
                <w:szCs w:val="24"/>
              </w:rPr>
            </w:pPr>
          </w:p>
          <w:p w14:paraId="0FB79F39" w14:textId="77777777" w:rsidR="006015F4" w:rsidRPr="009740CA" w:rsidRDefault="006015F4" w:rsidP="00194386">
            <w:pPr>
              <w:ind w:right="-81"/>
              <w:rPr>
                <w:rFonts w:ascii="Times New Roman" w:hAnsi="Times New Roman" w:cs="Times New Roman"/>
                <w:b/>
                <w:sz w:val="24"/>
                <w:szCs w:val="24"/>
              </w:rPr>
            </w:pPr>
          </w:p>
          <w:p w14:paraId="4FC20D14" w14:textId="77777777" w:rsidR="006015F4" w:rsidRPr="009740CA" w:rsidRDefault="006015F4" w:rsidP="00194386">
            <w:pPr>
              <w:ind w:right="-81"/>
              <w:rPr>
                <w:rFonts w:ascii="Times New Roman" w:hAnsi="Times New Roman" w:cs="Times New Roman"/>
                <w:b/>
                <w:sz w:val="24"/>
                <w:szCs w:val="24"/>
              </w:rPr>
            </w:pPr>
          </w:p>
          <w:p w14:paraId="364E866B" w14:textId="77777777" w:rsidR="006015F4" w:rsidRPr="009740CA" w:rsidRDefault="006015F4" w:rsidP="00194386">
            <w:pPr>
              <w:ind w:right="-81"/>
              <w:rPr>
                <w:rFonts w:ascii="Times New Roman" w:hAnsi="Times New Roman" w:cs="Times New Roman"/>
                <w:b/>
                <w:sz w:val="24"/>
                <w:szCs w:val="24"/>
              </w:rPr>
            </w:pPr>
          </w:p>
          <w:p w14:paraId="4A337022" w14:textId="77777777" w:rsidR="006015F4" w:rsidRPr="009740CA" w:rsidRDefault="006015F4" w:rsidP="00194386">
            <w:pPr>
              <w:ind w:right="-81"/>
              <w:rPr>
                <w:rFonts w:ascii="Times New Roman" w:hAnsi="Times New Roman" w:cs="Times New Roman"/>
                <w:b/>
                <w:sz w:val="24"/>
                <w:szCs w:val="24"/>
              </w:rPr>
            </w:pPr>
          </w:p>
          <w:p w14:paraId="66AB4B88" w14:textId="77777777" w:rsidR="006015F4" w:rsidRPr="009740CA" w:rsidRDefault="006015F4" w:rsidP="00194386">
            <w:pPr>
              <w:ind w:right="-81"/>
              <w:rPr>
                <w:rFonts w:ascii="Times New Roman" w:hAnsi="Times New Roman" w:cs="Times New Roman"/>
                <w:b/>
                <w:sz w:val="24"/>
                <w:szCs w:val="24"/>
              </w:rPr>
            </w:pPr>
          </w:p>
          <w:p w14:paraId="39D7CCA4" w14:textId="77777777" w:rsidR="006015F4" w:rsidRPr="009740CA" w:rsidRDefault="006015F4" w:rsidP="00194386">
            <w:pPr>
              <w:ind w:right="-81"/>
              <w:rPr>
                <w:rFonts w:ascii="Times New Roman" w:hAnsi="Times New Roman" w:cs="Times New Roman"/>
                <w:b/>
                <w:sz w:val="24"/>
                <w:szCs w:val="24"/>
              </w:rPr>
            </w:pPr>
          </w:p>
          <w:p w14:paraId="03DAB97A" w14:textId="77777777" w:rsidR="006015F4" w:rsidRPr="009740CA" w:rsidRDefault="006015F4" w:rsidP="00194386">
            <w:pPr>
              <w:ind w:right="-81"/>
              <w:rPr>
                <w:rFonts w:ascii="Times New Roman" w:hAnsi="Times New Roman" w:cs="Times New Roman"/>
                <w:b/>
                <w:sz w:val="24"/>
                <w:szCs w:val="24"/>
              </w:rPr>
            </w:pPr>
          </w:p>
          <w:p w14:paraId="759CF292" w14:textId="77777777" w:rsidR="006015F4" w:rsidRPr="009740CA" w:rsidRDefault="006015F4" w:rsidP="00194386">
            <w:pPr>
              <w:ind w:right="-81"/>
              <w:rPr>
                <w:rFonts w:ascii="Times New Roman" w:hAnsi="Times New Roman" w:cs="Times New Roman"/>
                <w:b/>
                <w:sz w:val="24"/>
                <w:szCs w:val="24"/>
              </w:rPr>
            </w:pPr>
          </w:p>
          <w:p w14:paraId="41C3BEE7" w14:textId="77777777" w:rsidR="006015F4" w:rsidRPr="009740CA" w:rsidRDefault="006015F4" w:rsidP="00194386">
            <w:pPr>
              <w:ind w:right="-81"/>
              <w:rPr>
                <w:rFonts w:ascii="Times New Roman" w:hAnsi="Times New Roman" w:cs="Times New Roman"/>
                <w:b/>
                <w:sz w:val="24"/>
                <w:szCs w:val="24"/>
              </w:rPr>
            </w:pPr>
          </w:p>
          <w:p w14:paraId="5EC63E21" w14:textId="77777777" w:rsidR="006015F4" w:rsidRPr="009740CA" w:rsidRDefault="006015F4" w:rsidP="00194386">
            <w:pPr>
              <w:ind w:right="-81"/>
              <w:rPr>
                <w:rFonts w:ascii="Times New Roman" w:hAnsi="Times New Roman" w:cs="Times New Roman"/>
                <w:b/>
                <w:sz w:val="24"/>
                <w:szCs w:val="24"/>
              </w:rPr>
            </w:pPr>
          </w:p>
          <w:p w14:paraId="2B39E8B8" w14:textId="77777777" w:rsidR="002939A0" w:rsidRDefault="002939A0" w:rsidP="00194386">
            <w:pPr>
              <w:ind w:right="-81"/>
              <w:rPr>
                <w:rFonts w:ascii="Times New Roman" w:hAnsi="Times New Roman" w:cs="Times New Roman"/>
                <w:b/>
                <w:sz w:val="24"/>
                <w:szCs w:val="24"/>
              </w:rPr>
            </w:pPr>
          </w:p>
          <w:p w14:paraId="3DE03A50" w14:textId="77777777" w:rsidR="002939A0" w:rsidRDefault="002939A0" w:rsidP="00194386">
            <w:pPr>
              <w:ind w:right="-81"/>
              <w:rPr>
                <w:rFonts w:ascii="Times New Roman" w:hAnsi="Times New Roman" w:cs="Times New Roman"/>
                <w:b/>
                <w:sz w:val="24"/>
                <w:szCs w:val="24"/>
              </w:rPr>
            </w:pPr>
          </w:p>
          <w:p w14:paraId="07772780" w14:textId="77777777" w:rsidR="002939A0" w:rsidRDefault="002939A0" w:rsidP="00194386">
            <w:pPr>
              <w:ind w:right="-81"/>
              <w:rPr>
                <w:rFonts w:ascii="Times New Roman" w:hAnsi="Times New Roman" w:cs="Times New Roman"/>
                <w:b/>
                <w:sz w:val="24"/>
                <w:szCs w:val="24"/>
              </w:rPr>
            </w:pPr>
          </w:p>
          <w:p w14:paraId="1FADB72D" w14:textId="77777777" w:rsidR="002939A0" w:rsidRDefault="002939A0" w:rsidP="00194386">
            <w:pPr>
              <w:ind w:right="-81"/>
              <w:rPr>
                <w:rFonts w:ascii="Times New Roman" w:hAnsi="Times New Roman" w:cs="Times New Roman"/>
                <w:b/>
                <w:sz w:val="24"/>
                <w:szCs w:val="24"/>
              </w:rPr>
            </w:pPr>
          </w:p>
          <w:p w14:paraId="7C121CDE" w14:textId="77777777" w:rsidR="002939A0" w:rsidRDefault="002939A0" w:rsidP="00194386">
            <w:pPr>
              <w:ind w:right="-81"/>
              <w:rPr>
                <w:rFonts w:ascii="Times New Roman" w:hAnsi="Times New Roman" w:cs="Times New Roman"/>
                <w:b/>
                <w:sz w:val="24"/>
                <w:szCs w:val="24"/>
              </w:rPr>
            </w:pPr>
          </w:p>
          <w:p w14:paraId="03716A1F" w14:textId="77777777" w:rsidR="002939A0" w:rsidRDefault="002939A0" w:rsidP="00194386">
            <w:pPr>
              <w:ind w:right="-81"/>
              <w:rPr>
                <w:rFonts w:ascii="Times New Roman" w:hAnsi="Times New Roman" w:cs="Times New Roman"/>
                <w:b/>
                <w:sz w:val="24"/>
                <w:szCs w:val="24"/>
              </w:rPr>
            </w:pPr>
          </w:p>
          <w:p w14:paraId="06141605" w14:textId="77777777" w:rsidR="002939A0" w:rsidRDefault="002939A0" w:rsidP="00194386">
            <w:pPr>
              <w:ind w:right="-81"/>
              <w:rPr>
                <w:rFonts w:ascii="Times New Roman" w:hAnsi="Times New Roman" w:cs="Times New Roman"/>
                <w:b/>
                <w:sz w:val="24"/>
                <w:szCs w:val="24"/>
              </w:rPr>
            </w:pPr>
          </w:p>
          <w:p w14:paraId="73D3679C" w14:textId="77777777" w:rsidR="002939A0" w:rsidRDefault="002939A0" w:rsidP="00194386">
            <w:pPr>
              <w:ind w:right="-81"/>
              <w:rPr>
                <w:rFonts w:ascii="Times New Roman" w:hAnsi="Times New Roman" w:cs="Times New Roman"/>
                <w:b/>
                <w:sz w:val="24"/>
                <w:szCs w:val="24"/>
              </w:rPr>
            </w:pPr>
          </w:p>
          <w:p w14:paraId="3B613A0D" w14:textId="77777777" w:rsidR="002939A0" w:rsidRDefault="002939A0" w:rsidP="00194386">
            <w:pPr>
              <w:ind w:right="-81"/>
              <w:rPr>
                <w:rFonts w:ascii="Times New Roman" w:hAnsi="Times New Roman" w:cs="Times New Roman"/>
                <w:b/>
                <w:sz w:val="24"/>
                <w:szCs w:val="24"/>
              </w:rPr>
            </w:pPr>
          </w:p>
          <w:p w14:paraId="4C8EC788" w14:textId="77777777" w:rsidR="002939A0" w:rsidRDefault="002939A0" w:rsidP="00194386">
            <w:pPr>
              <w:ind w:right="-81"/>
              <w:rPr>
                <w:rFonts w:ascii="Times New Roman" w:hAnsi="Times New Roman" w:cs="Times New Roman"/>
                <w:b/>
                <w:sz w:val="24"/>
                <w:szCs w:val="24"/>
              </w:rPr>
            </w:pPr>
          </w:p>
          <w:p w14:paraId="622F5939" w14:textId="77777777" w:rsidR="002939A0" w:rsidRDefault="002939A0" w:rsidP="00194386">
            <w:pPr>
              <w:ind w:right="-81"/>
              <w:rPr>
                <w:rFonts w:ascii="Times New Roman" w:hAnsi="Times New Roman" w:cs="Times New Roman"/>
                <w:b/>
                <w:sz w:val="24"/>
                <w:szCs w:val="24"/>
              </w:rPr>
            </w:pPr>
          </w:p>
          <w:p w14:paraId="12B21540" w14:textId="77777777" w:rsidR="002939A0" w:rsidRDefault="002939A0" w:rsidP="00194386">
            <w:pPr>
              <w:ind w:right="-81"/>
              <w:rPr>
                <w:rFonts w:ascii="Times New Roman" w:hAnsi="Times New Roman" w:cs="Times New Roman"/>
                <w:b/>
                <w:sz w:val="24"/>
                <w:szCs w:val="24"/>
              </w:rPr>
            </w:pPr>
          </w:p>
          <w:p w14:paraId="1251FE9A" w14:textId="77777777" w:rsidR="002939A0" w:rsidRDefault="002939A0" w:rsidP="00194386">
            <w:pPr>
              <w:ind w:right="-81"/>
              <w:rPr>
                <w:rFonts w:ascii="Times New Roman" w:hAnsi="Times New Roman" w:cs="Times New Roman"/>
                <w:b/>
                <w:sz w:val="24"/>
                <w:szCs w:val="24"/>
              </w:rPr>
            </w:pPr>
          </w:p>
          <w:p w14:paraId="330B5FBA" w14:textId="77777777" w:rsidR="002939A0" w:rsidRDefault="002939A0" w:rsidP="00194386">
            <w:pPr>
              <w:ind w:right="-81"/>
              <w:rPr>
                <w:rFonts w:ascii="Times New Roman" w:hAnsi="Times New Roman" w:cs="Times New Roman"/>
                <w:b/>
                <w:sz w:val="24"/>
                <w:szCs w:val="24"/>
              </w:rPr>
            </w:pPr>
          </w:p>
          <w:p w14:paraId="5D6BA574" w14:textId="77777777" w:rsidR="002939A0" w:rsidRDefault="002939A0" w:rsidP="00194386">
            <w:pPr>
              <w:ind w:right="-81"/>
              <w:rPr>
                <w:rFonts w:ascii="Times New Roman" w:hAnsi="Times New Roman" w:cs="Times New Roman"/>
                <w:b/>
                <w:sz w:val="24"/>
                <w:szCs w:val="24"/>
              </w:rPr>
            </w:pPr>
          </w:p>
          <w:p w14:paraId="630B3F66" w14:textId="77777777" w:rsidR="002939A0" w:rsidRDefault="002939A0" w:rsidP="00194386">
            <w:pPr>
              <w:ind w:right="-81"/>
              <w:rPr>
                <w:rFonts w:ascii="Times New Roman" w:hAnsi="Times New Roman" w:cs="Times New Roman"/>
                <w:b/>
                <w:sz w:val="24"/>
                <w:szCs w:val="24"/>
              </w:rPr>
            </w:pPr>
          </w:p>
          <w:p w14:paraId="38EF78A2" w14:textId="77777777" w:rsidR="002939A0" w:rsidRDefault="002939A0" w:rsidP="00194386">
            <w:pPr>
              <w:ind w:right="-81"/>
              <w:rPr>
                <w:rFonts w:ascii="Times New Roman" w:hAnsi="Times New Roman" w:cs="Times New Roman"/>
                <w:b/>
                <w:sz w:val="24"/>
                <w:szCs w:val="24"/>
              </w:rPr>
            </w:pPr>
          </w:p>
          <w:p w14:paraId="00CABDF2" w14:textId="77777777" w:rsidR="002939A0" w:rsidRDefault="002939A0" w:rsidP="00194386">
            <w:pPr>
              <w:ind w:right="-81"/>
              <w:rPr>
                <w:rFonts w:ascii="Times New Roman" w:hAnsi="Times New Roman" w:cs="Times New Roman"/>
                <w:b/>
                <w:sz w:val="24"/>
                <w:szCs w:val="24"/>
              </w:rPr>
            </w:pPr>
          </w:p>
          <w:p w14:paraId="0DEB492A" w14:textId="77777777" w:rsidR="002939A0" w:rsidRDefault="002939A0" w:rsidP="00194386">
            <w:pPr>
              <w:ind w:right="-81"/>
              <w:rPr>
                <w:rFonts w:ascii="Times New Roman" w:hAnsi="Times New Roman" w:cs="Times New Roman"/>
                <w:b/>
                <w:sz w:val="24"/>
                <w:szCs w:val="24"/>
              </w:rPr>
            </w:pPr>
          </w:p>
          <w:p w14:paraId="5B845F0E" w14:textId="77777777" w:rsidR="002939A0" w:rsidRDefault="002939A0" w:rsidP="00194386">
            <w:pPr>
              <w:ind w:right="-81"/>
              <w:rPr>
                <w:rFonts w:ascii="Times New Roman" w:hAnsi="Times New Roman" w:cs="Times New Roman"/>
                <w:b/>
                <w:sz w:val="24"/>
                <w:szCs w:val="24"/>
              </w:rPr>
            </w:pPr>
          </w:p>
          <w:p w14:paraId="1FB83E75" w14:textId="77777777" w:rsidR="002939A0" w:rsidRDefault="002939A0" w:rsidP="00194386">
            <w:pPr>
              <w:ind w:right="-81"/>
              <w:rPr>
                <w:rFonts w:ascii="Times New Roman" w:hAnsi="Times New Roman" w:cs="Times New Roman"/>
                <w:b/>
                <w:sz w:val="24"/>
                <w:szCs w:val="24"/>
              </w:rPr>
            </w:pPr>
          </w:p>
          <w:p w14:paraId="5373F398" w14:textId="77777777" w:rsidR="00A97B04" w:rsidRDefault="00A97B04" w:rsidP="00194386">
            <w:pPr>
              <w:ind w:right="-81"/>
              <w:rPr>
                <w:rFonts w:ascii="Times New Roman" w:hAnsi="Times New Roman" w:cs="Times New Roman"/>
                <w:b/>
                <w:sz w:val="24"/>
                <w:szCs w:val="24"/>
              </w:rPr>
            </w:pPr>
          </w:p>
          <w:p w14:paraId="32605424" w14:textId="77777777" w:rsidR="00A97B04" w:rsidRDefault="00A97B04" w:rsidP="00194386">
            <w:pPr>
              <w:ind w:right="-81"/>
              <w:rPr>
                <w:rFonts w:ascii="Times New Roman" w:hAnsi="Times New Roman" w:cs="Times New Roman"/>
                <w:b/>
                <w:sz w:val="24"/>
                <w:szCs w:val="24"/>
              </w:rPr>
            </w:pPr>
          </w:p>
          <w:p w14:paraId="51AC470A" w14:textId="07F7395D" w:rsidR="006015F4" w:rsidRPr="009740CA"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14123868" w14:textId="77777777" w:rsidR="006015F4" w:rsidRDefault="006015F4" w:rsidP="00194386">
            <w:pPr>
              <w:ind w:right="-81"/>
              <w:rPr>
                <w:rFonts w:ascii="Times New Roman" w:hAnsi="Times New Roman" w:cs="Times New Roman"/>
                <w:b/>
                <w:sz w:val="24"/>
                <w:szCs w:val="24"/>
              </w:rPr>
            </w:pPr>
            <w:r w:rsidRPr="009740CA">
              <w:rPr>
                <w:rFonts w:ascii="Times New Roman" w:hAnsi="Times New Roman" w:cs="Times New Roman"/>
                <w:b/>
                <w:sz w:val="24"/>
                <w:szCs w:val="24"/>
              </w:rPr>
              <w:t>POKAZATELJIMA USPJEŠNOSTI U PRETHODNOJ GODINI</w:t>
            </w:r>
          </w:p>
          <w:p w14:paraId="2446993F" w14:textId="77777777" w:rsidR="00EF19A7" w:rsidRDefault="00EF19A7" w:rsidP="00194386">
            <w:pPr>
              <w:ind w:right="-81"/>
              <w:rPr>
                <w:rFonts w:ascii="Times New Roman" w:hAnsi="Times New Roman" w:cs="Times New Roman"/>
                <w:b/>
                <w:sz w:val="24"/>
                <w:szCs w:val="24"/>
              </w:rPr>
            </w:pPr>
          </w:p>
          <w:p w14:paraId="7F8FF78B" w14:textId="77777777" w:rsidR="00EF19A7" w:rsidRDefault="00EF19A7" w:rsidP="00194386">
            <w:pPr>
              <w:ind w:right="-81"/>
              <w:rPr>
                <w:rFonts w:ascii="Times New Roman" w:hAnsi="Times New Roman" w:cs="Times New Roman"/>
                <w:b/>
                <w:sz w:val="24"/>
                <w:szCs w:val="24"/>
              </w:rPr>
            </w:pPr>
          </w:p>
          <w:p w14:paraId="381C62E1" w14:textId="77777777" w:rsidR="00EF19A7" w:rsidRDefault="00EF19A7" w:rsidP="00194386">
            <w:pPr>
              <w:ind w:right="-81"/>
              <w:rPr>
                <w:rFonts w:ascii="Times New Roman" w:hAnsi="Times New Roman" w:cs="Times New Roman"/>
                <w:b/>
                <w:sz w:val="24"/>
                <w:szCs w:val="24"/>
              </w:rPr>
            </w:pPr>
          </w:p>
          <w:p w14:paraId="037352BF" w14:textId="77777777" w:rsidR="00EF19A7" w:rsidRDefault="00EF19A7" w:rsidP="00194386">
            <w:pPr>
              <w:ind w:right="-81"/>
              <w:rPr>
                <w:rFonts w:ascii="Times New Roman" w:hAnsi="Times New Roman" w:cs="Times New Roman"/>
                <w:b/>
                <w:sz w:val="24"/>
                <w:szCs w:val="24"/>
              </w:rPr>
            </w:pPr>
          </w:p>
          <w:p w14:paraId="219A85A9" w14:textId="77777777" w:rsidR="00EF19A7" w:rsidRDefault="00EF19A7" w:rsidP="00194386">
            <w:pPr>
              <w:ind w:right="-81"/>
              <w:rPr>
                <w:rFonts w:ascii="Times New Roman" w:hAnsi="Times New Roman" w:cs="Times New Roman"/>
                <w:b/>
                <w:sz w:val="24"/>
                <w:szCs w:val="24"/>
              </w:rPr>
            </w:pPr>
          </w:p>
          <w:p w14:paraId="3FD6117C" w14:textId="1B6AF58E" w:rsidR="00EF19A7" w:rsidRPr="009740CA" w:rsidRDefault="00EF19A7" w:rsidP="00194386">
            <w:pPr>
              <w:ind w:right="-81"/>
              <w:rPr>
                <w:rFonts w:ascii="Times New Roman" w:hAnsi="Times New Roman" w:cs="Times New Roman"/>
                <w:b/>
                <w:sz w:val="24"/>
                <w:szCs w:val="24"/>
              </w:rPr>
            </w:pPr>
          </w:p>
        </w:tc>
        <w:tc>
          <w:tcPr>
            <w:tcW w:w="8148" w:type="dxa"/>
            <w:vMerge w:val="restart"/>
          </w:tcPr>
          <w:p w14:paraId="41F6B1C6"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lastRenderedPageBreak/>
              <w:t>Povećanje produktivnosti i stvaranje novih radnih mjesta na obiteljskim poljoprivrednim gospodarstvima, usvajanje novih znanja i tehnologija koja se primjenjuje u poljoprivrednoj proizvodnji, a sve u cilju kvalitetnijeg ukupnog razvoja Sisačko-moslavačke županije.</w:t>
            </w:r>
          </w:p>
          <w:p w14:paraId="76BBA93E" w14:textId="77777777" w:rsidR="002939A0" w:rsidRPr="00DE30E6" w:rsidRDefault="002939A0" w:rsidP="002939A0">
            <w:pPr>
              <w:jc w:val="both"/>
              <w:rPr>
                <w:rFonts w:ascii="Times New Roman" w:hAnsi="Times New Roman" w:cs="Times New Roman"/>
                <w:sz w:val="24"/>
                <w:szCs w:val="24"/>
              </w:rPr>
            </w:pPr>
          </w:p>
          <w:p w14:paraId="44B2B5FD" w14:textId="6D47CE21"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Kako bi se osiguralo nesmetano funkcioniranje poljoprivrednih gospodarstava s područja Grada Siska, Grada Petrinje te Općine Martinska Ves i potaknulo osnaživanje poljoprivrednog sektora, Sisačko-moslavačka županija utvrdila je na području Grada Siska, Grada Petrinje i Općine Martinska Ves nerazvrstane ceste od posebnog značaja za nesmetano odvijanje poljoprivredne proizvodnje na tom području.</w:t>
            </w:r>
          </w:p>
          <w:p w14:paraId="6E6F8316"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lastRenderedPageBreak/>
              <w:t xml:space="preserve">Razvoj poljoprivredne proizvodnje na području Sisačko-moslavačke županije temelji se na postojećim komparativnim prednostima uz korištenje prirodnih prednosti pojedinih područja županije. Kroz ovaj Program planirano je niz poticajnih mjera kojima želimo ojačati konkurentnost postojećih poljoprivrednih proizvođača i pomoći u početku rada novim poljoprivrednim proizvođačima u pokretanju njihove proizvodnje. </w:t>
            </w:r>
          </w:p>
          <w:p w14:paraId="4704D5A2" w14:textId="77777777" w:rsidR="002939A0" w:rsidRPr="00DE30E6" w:rsidRDefault="002939A0" w:rsidP="002939A0">
            <w:pPr>
              <w:jc w:val="both"/>
              <w:rPr>
                <w:rFonts w:ascii="Times New Roman" w:hAnsi="Times New Roman" w:cs="Times New Roman"/>
                <w:sz w:val="24"/>
                <w:szCs w:val="24"/>
              </w:rPr>
            </w:pPr>
          </w:p>
          <w:p w14:paraId="1F847E65"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Zakon o poljoprivredi („Narodne novine“, broj 118/18, 42/20, 127/20, 52/21,152/22, 152/24)</w:t>
            </w:r>
          </w:p>
          <w:p w14:paraId="38F1BAAA"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Zakon o obiteljskom poljoprivrednom gospodarstvu („Narodne novine“, broj 29/18, 32/19, 18/23, );Zakon o uzgoju domaćih životinja („Narodne novine“, broj 115/18, 52/21);</w:t>
            </w:r>
          </w:p>
          <w:p w14:paraId="2C92DAA9"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Zakon o poljoprivrednom zemljištu („Narodne novine“, broj 20/18, 115/18, 98/19,57/22,).</w:t>
            </w:r>
          </w:p>
          <w:p w14:paraId="18DB4323" w14:textId="77777777" w:rsidR="002939A0" w:rsidRPr="00DE30E6" w:rsidRDefault="002939A0" w:rsidP="002939A0">
            <w:pPr>
              <w:jc w:val="both"/>
              <w:rPr>
                <w:rFonts w:ascii="Times New Roman" w:hAnsi="Times New Roman" w:cs="Times New Roman"/>
                <w:sz w:val="24"/>
                <w:szCs w:val="24"/>
              </w:rPr>
            </w:pPr>
          </w:p>
          <w:p w14:paraId="2EAB62F8"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Nacionalna razvojna strategija Republike Hrvatske do 2030. godine („Narodne novine“, broj 13/21 je dokument na osnovu kojeg se temelji Program razvoja poljoprivrede:</w:t>
            </w:r>
          </w:p>
          <w:p w14:paraId="000081FD" w14:textId="77777777" w:rsidR="002939A0" w:rsidRPr="00DE30E6" w:rsidRDefault="002939A0" w:rsidP="002939A0">
            <w:pPr>
              <w:jc w:val="both"/>
              <w:rPr>
                <w:rFonts w:ascii="Times New Roman" w:hAnsi="Times New Roman" w:cs="Times New Roman"/>
                <w:sz w:val="24"/>
                <w:szCs w:val="24"/>
              </w:rPr>
            </w:pPr>
          </w:p>
          <w:p w14:paraId="2E877BBC"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SC9. Samodostatnost u hrani i razvoju </w:t>
            </w:r>
            <w:proofErr w:type="spellStart"/>
            <w:r w:rsidRPr="00DE30E6">
              <w:rPr>
                <w:rFonts w:ascii="Times New Roman" w:hAnsi="Times New Roman" w:cs="Times New Roman"/>
                <w:sz w:val="24"/>
                <w:szCs w:val="24"/>
              </w:rPr>
              <w:t>biogospodarstva</w:t>
            </w:r>
            <w:proofErr w:type="spellEnd"/>
          </w:p>
          <w:p w14:paraId="1EA2B750" w14:textId="77777777" w:rsidR="002939A0" w:rsidRPr="00DE30E6" w:rsidRDefault="002939A0" w:rsidP="002939A0">
            <w:pPr>
              <w:jc w:val="both"/>
              <w:rPr>
                <w:rFonts w:ascii="Times New Roman" w:hAnsi="Times New Roman" w:cs="Times New Roman"/>
                <w:sz w:val="24"/>
                <w:szCs w:val="24"/>
              </w:rPr>
            </w:pPr>
          </w:p>
          <w:p w14:paraId="635F3B6C"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1.</w:t>
            </w:r>
            <w:r w:rsidRPr="00DE30E6">
              <w:rPr>
                <w:rFonts w:ascii="Times New Roman" w:hAnsi="Times New Roman" w:cs="Times New Roman"/>
                <w:sz w:val="24"/>
                <w:szCs w:val="24"/>
              </w:rPr>
              <w:tab/>
              <w:t xml:space="preserve">Povećanje produktivnosti poljoprivrede i akvakulture i njihove   otpornosti na klimatske promjene na okolišno prihvatljiv i održiv način; </w:t>
            </w:r>
          </w:p>
          <w:p w14:paraId="57778363"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2.</w:t>
            </w:r>
            <w:r w:rsidRPr="00DE30E6">
              <w:rPr>
                <w:rFonts w:ascii="Times New Roman" w:hAnsi="Times New Roman" w:cs="Times New Roman"/>
                <w:sz w:val="24"/>
                <w:szCs w:val="24"/>
              </w:rPr>
              <w:tab/>
              <w:t>Doprinos klimatskoj neutralnosti, smanjenje upotrebe pesticida i povećanje ekološke proizvodnje u skladu s novim smjerovima EU-a u okvirima Zelenog plana te Strategije „od polja do stola“ i Strategije EU-a za bioraznolikost;</w:t>
            </w:r>
          </w:p>
          <w:p w14:paraId="1EF84F0C"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3. Jačanje konkurentnosti i inovativnosti u poljoprivredi i akvakulturi:</w:t>
            </w:r>
          </w:p>
          <w:p w14:paraId="36FD5048"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4. Oživljavanje ruralnih područja i unapređenje kvalitete života na ruralnim i obalnim područjima.</w:t>
            </w:r>
          </w:p>
          <w:p w14:paraId="2EFDBA97" w14:textId="77777777" w:rsidR="002939A0" w:rsidRPr="00DE30E6" w:rsidRDefault="002939A0" w:rsidP="002939A0">
            <w:pPr>
              <w:jc w:val="both"/>
              <w:rPr>
                <w:rFonts w:ascii="Times New Roman" w:hAnsi="Times New Roman" w:cs="Times New Roman"/>
                <w:sz w:val="24"/>
                <w:szCs w:val="24"/>
              </w:rPr>
            </w:pPr>
          </w:p>
          <w:p w14:paraId="56EC03ED"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Provedbeni program Sisačko-moslavačke županije za razdoblje 2021.-2025.(„Službeni glasnik Sisačko-moslavačke županije“, broj 2/24)</w:t>
            </w:r>
          </w:p>
          <w:p w14:paraId="375F8978"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PC 6. Povećanje konkurentnosti poljoprivredne proizvodnje</w:t>
            </w:r>
          </w:p>
          <w:p w14:paraId="27E3DBD9" w14:textId="77777777" w:rsidR="002939A0" w:rsidRPr="00DE30E6" w:rsidRDefault="002939A0" w:rsidP="002939A0">
            <w:pPr>
              <w:jc w:val="both"/>
              <w:rPr>
                <w:rFonts w:ascii="Times New Roman" w:hAnsi="Times New Roman" w:cs="Times New Roman"/>
                <w:sz w:val="24"/>
                <w:szCs w:val="24"/>
              </w:rPr>
            </w:pPr>
          </w:p>
          <w:p w14:paraId="232F138F" w14:textId="61DBB00D"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R2538-7 Usluge tekućeg i investicijskog održavanja cesta </w:t>
            </w:r>
            <w:r w:rsidR="00527E68">
              <w:rPr>
                <w:rFonts w:ascii="Times New Roman" w:hAnsi="Times New Roman" w:cs="Times New Roman"/>
                <w:sz w:val="24"/>
                <w:szCs w:val="24"/>
              </w:rPr>
              <w:t xml:space="preserve"> </w:t>
            </w:r>
            <w:r w:rsidRPr="00DE30E6">
              <w:rPr>
                <w:rFonts w:ascii="Times New Roman" w:hAnsi="Times New Roman" w:cs="Times New Roman"/>
                <w:sz w:val="24"/>
                <w:szCs w:val="24"/>
              </w:rPr>
              <w:t>77.412,69 €</w:t>
            </w:r>
          </w:p>
          <w:p w14:paraId="600E1E01" w14:textId="43FDC0C2"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R2538-01 Subvencije poljoprivrednim obrtnicima, malim i srednjim poduzetnicima </w:t>
            </w:r>
            <w:r w:rsidR="00527E68">
              <w:rPr>
                <w:rFonts w:ascii="Times New Roman" w:hAnsi="Times New Roman" w:cs="Times New Roman"/>
                <w:sz w:val="24"/>
                <w:szCs w:val="24"/>
              </w:rPr>
              <w:t xml:space="preserve">                                                                    </w:t>
            </w:r>
            <w:r w:rsidRPr="00DE30E6">
              <w:rPr>
                <w:rFonts w:ascii="Times New Roman" w:hAnsi="Times New Roman" w:cs="Times New Roman"/>
                <w:sz w:val="24"/>
                <w:szCs w:val="24"/>
              </w:rPr>
              <w:t xml:space="preserve">155.339,64 € </w:t>
            </w:r>
          </w:p>
          <w:p w14:paraId="18A1EA07" w14:textId="0E84479E"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R2538-1 Subvencije poljoprivrednim obrtnicima, malim i srednjim poduzetnicima </w:t>
            </w:r>
            <w:r w:rsidR="00527E68">
              <w:rPr>
                <w:rFonts w:ascii="Times New Roman" w:hAnsi="Times New Roman" w:cs="Times New Roman"/>
                <w:sz w:val="24"/>
                <w:szCs w:val="24"/>
              </w:rPr>
              <w:t xml:space="preserve">                      </w:t>
            </w:r>
            <w:r w:rsidRPr="00DE30E6">
              <w:rPr>
                <w:rFonts w:ascii="Times New Roman" w:hAnsi="Times New Roman" w:cs="Times New Roman"/>
                <w:sz w:val="24"/>
                <w:szCs w:val="24"/>
              </w:rPr>
              <w:t xml:space="preserve">96.342,61 € </w:t>
            </w:r>
          </w:p>
          <w:p w14:paraId="169BC3F8" w14:textId="211F04C5"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R2538-3 Usluge tekućeg i investicijskog održavanja ceste 399.909,29 € </w:t>
            </w:r>
          </w:p>
          <w:p w14:paraId="70B9C820" w14:textId="13392CF1"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R2538-02 Subvencije poljoprivrednim obrtnicima </w:t>
            </w:r>
            <w:r w:rsidR="00527E68">
              <w:rPr>
                <w:rFonts w:ascii="Times New Roman" w:hAnsi="Times New Roman" w:cs="Times New Roman"/>
                <w:sz w:val="24"/>
                <w:szCs w:val="24"/>
              </w:rPr>
              <w:t xml:space="preserve">               </w:t>
            </w:r>
            <w:r w:rsidRPr="00DE30E6">
              <w:rPr>
                <w:rFonts w:ascii="Times New Roman" w:hAnsi="Times New Roman" w:cs="Times New Roman"/>
                <w:sz w:val="24"/>
                <w:szCs w:val="24"/>
              </w:rPr>
              <w:t xml:space="preserve">15.700,43 € </w:t>
            </w:r>
          </w:p>
          <w:p w14:paraId="223F54F6" w14:textId="5F5CD29D"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R2538-4 Usluge tekućeg i investicijskog održavanja cesta </w:t>
            </w:r>
            <w:r w:rsidR="00527E68">
              <w:rPr>
                <w:rFonts w:ascii="Times New Roman" w:hAnsi="Times New Roman" w:cs="Times New Roman"/>
                <w:sz w:val="24"/>
                <w:szCs w:val="24"/>
              </w:rPr>
              <w:t xml:space="preserve">  </w:t>
            </w:r>
            <w:r w:rsidR="00510C5C" w:rsidRPr="00DE30E6">
              <w:rPr>
                <w:rFonts w:ascii="Times New Roman" w:hAnsi="Times New Roman" w:cs="Times New Roman"/>
                <w:sz w:val="24"/>
                <w:szCs w:val="24"/>
              </w:rPr>
              <w:t xml:space="preserve">41.148,07 € </w:t>
            </w:r>
          </w:p>
          <w:p w14:paraId="2806773F" w14:textId="77777777" w:rsidR="002939A0" w:rsidRPr="00DE30E6" w:rsidRDefault="002939A0" w:rsidP="002939A0">
            <w:pPr>
              <w:jc w:val="both"/>
              <w:rPr>
                <w:rFonts w:ascii="Times New Roman" w:hAnsi="Times New Roman" w:cs="Times New Roman"/>
                <w:sz w:val="24"/>
                <w:szCs w:val="24"/>
              </w:rPr>
            </w:pPr>
          </w:p>
          <w:p w14:paraId="1B19753E"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Nakon suglasnosti Ministarstva poljoprivrede, krajem 2022. godine donesena je Odluka o donošenu Plana poticanja razvoja poljoprivrede Sisačko-moslavačke županiji za vremensko razdoblje 2021.-2027. godine („Službeni glasnik Sisačko-moslavačke županije“ broj 14/2022.).</w:t>
            </w:r>
          </w:p>
          <w:p w14:paraId="68DF3B9F" w14:textId="2BDDA010"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Slijedom navedenog donesena je  Odluka o raspisivanju Javnog poziva za poticanje razvoja poljoprivrede u Sisačko-moslavačkoj županiji za 2024. godinu („Službeni glasnik Sisačko-moslavačke županije“, broj 4/24) 21. veljače 2024. godine. Javni poziv je bio otvoren od 27. veljače do 27. ožujka 2024. godine. Povjerenstva za </w:t>
            </w:r>
            <w:r w:rsidRPr="00DE30E6">
              <w:rPr>
                <w:rFonts w:ascii="Times New Roman" w:hAnsi="Times New Roman" w:cs="Times New Roman"/>
                <w:sz w:val="24"/>
                <w:szCs w:val="24"/>
              </w:rPr>
              <w:lastRenderedPageBreak/>
              <w:t>provedbu javnog poziva za poticanje razvoja poljoprivrede u Sisačko-moslavačkoj županiji za 2024. godinu je nakon administrativne kontrole  donijelo Prijedlog  liste za isplatu potpore u iznosu 23.002,37 eura za 3 korisnika koje je upućeno Županu na donošenje. Prijedlog Odluke o utvrđivanju lista za poticanje razvoja poljoprivrede u Sisačko-moslavačkoj županiji za 2024. godinu upućen je Županu na donošenje. Župan je donio Odluku o utvrđivanju lista za poticanje razvoja poljoprivrede u Sisačko-moslavačkoj županiji za 2024. godinu („Službeni glasnik Sisačko-moslavačke županije“, broj 9/24), kako je Povjerenstvo za provedbu javnog poziva za poticanje razvoja poljoprivrede u Sisačko-moslavačkoj županiji za 2024. godinu i predložilo.</w:t>
            </w:r>
          </w:p>
          <w:p w14:paraId="302BE40B" w14:textId="77777777" w:rsidR="00A97B04" w:rsidRPr="00DE30E6" w:rsidRDefault="00A97B04" w:rsidP="002939A0">
            <w:pPr>
              <w:jc w:val="both"/>
              <w:rPr>
                <w:rFonts w:ascii="Times New Roman" w:hAnsi="Times New Roman" w:cs="Times New Roman"/>
                <w:sz w:val="24"/>
                <w:szCs w:val="24"/>
              </w:rPr>
            </w:pPr>
          </w:p>
          <w:p w14:paraId="56FF3C5F"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U jesen 2024. godine donesena je Odluka o raspisivanju Javnog poziva za poticanje razvoja poljoprivrede u Sisačko-moslavačkoj županiji za 2024. godinu („Službeni glasnik Sisačko-moslavačke županije“ broj 21/2024.). Uslijedilo je raspisivanje javnog poziva koji je bio otvoren od 18. listopada do 4. studenoga 2024. godine.</w:t>
            </w:r>
          </w:p>
          <w:p w14:paraId="18BBDAC9" w14:textId="5AA8BA95"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Poslije zatvaranja javnog poziva i administrativne kontrole zaprimljenih zahtjeva održana je 14. studenoga 2024. godine sjednica Povjerenstva za provedbu javnog poziva za poticanje razvoja poljoprivrede u Sisačko-moslavačkoj županiji za 2024 godinu, te je na istoj donesen prijedlog Odluke o utvrđivanju lista za poticanje razvoja poljoprivrede u Sisačko-moslavačkoj županiji za 2024. godinu Ukupno iznos sredstava predviđen za isplatu iznosio je 227.815,66 € za 459  korisnika. Prijedlog Odluke o utvrđivanju lista za poticanje razvoja poljoprivrede u Sisačko-moslavačkoj županiji za 2024. godinu upućen je Županijskoj skupštini na donošenje. Županijska skupština je donijela Odluku o utvrđivanju lista za poticanje razvoja poljoprivrede u Sisačko-moslavačkoj županiji za 2024. godinu („Službeni glasnik Sisačko-moslavačke županije“, broj 23/24), kako je Povjerenstvo za provedbu javnog poziva za poticanje razvoja poljoprivrede u Sisačko-moslavačkoj županiji za 2024. godinu i predložilo.</w:t>
            </w:r>
          </w:p>
          <w:p w14:paraId="69158CF1" w14:textId="77777777" w:rsidR="00A97B04" w:rsidRPr="00DE30E6" w:rsidRDefault="00A97B04" w:rsidP="002939A0">
            <w:pPr>
              <w:jc w:val="both"/>
              <w:rPr>
                <w:rFonts w:ascii="Times New Roman" w:hAnsi="Times New Roman" w:cs="Times New Roman"/>
                <w:sz w:val="24"/>
                <w:szCs w:val="24"/>
              </w:rPr>
            </w:pPr>
          </w:p>
          <w:p w14:paraId="15C152E2"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Utvrđene nerazvrstane ceste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 </w:t>
            </w:r>
          </w:p>
          <w:p w14:paraId="22B068A5" w14:textId="77777777" w:rsidR="00A97B04" w:rsidRPr="002939A0" w:rsidRDefault="00A97B04" w:rsidP="002939A0">
            <w:pPr>
              <w:jc w:val="both"/>
              <w:rPr>
                <w:rFonts w:ascii="Times New Roman" w:hAnsi="Times New Roman" w:cs="Times New Roman"/>
                <w:color w:val="70AD47" w:themeColor="accent6"/>
                <w:sz w:val="24"/>
                <w:szCs w:val="24"/>
              </w:rPr>
            </w:pPr>
          </w:p>
          <w:p w14:paraId="0A6DFED8" w14:textId="77777777" w:rsidR="00EF19A7" w:rsidRDefault="002939A0" w:rsidP="002939A0">
            <w:pPr>
              <w:jc w:val="both"/>
            </w:pPr>
            <w:r w:rsidRPr="00DE30E6">
              <w:rPr>
                <w:rFonts w:ascii="Times New Roman" w:hAnsi="Times New Roman" w:cs="Times New Roman"/>
                <w:sz w:val="24"/>
                <w:szCs w:val="24"/>
              </w:rPr>
              <w:t>Cilj dodjele spomenutih potpora je razvoj poljoprivredne proizvodnje na području Sisačko-moslavačke županije. Kroz ovu aktivnost planirano je niz poticajnih mjera kako bi se ojačala konkurentnost postojećih poljoprivrednih proizvođača i pomogli u početku rada novim OPG-ima. Glavni cilj je povećanje produktivnosti i stvaranje novih radnih mjesta na OPG-ima, usvajanje novih znanja i tehnologija koja se primjenjuje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Sisačko-moslavačka županija dodijelila je potpore za sljedeće aktivnosti:</w:t>
            </w:r>
            <w:r w:rsidR="00EF19A7">
              <w:t xml:space="preserve"> </w:t>
            </w:r>
          </w:p>
          <w:p w14:paraId="7DD36584" w14:textId="2267FD52" w:rsidR="002939A0" w:rsidRPr="00DE30E6" w:rsidRDefault="00EF19A7" w:rsidP="002939A0">
            <w:pPr>
              <w:jc w:val="both"/>
              <w:rPr>
                <w:rFonts w:ascii="Times New Roman" w:hAnsi="Times New Roman" w:cs="Times New Roman"/>
                <w:sz w:val="24"/>
                <w:szCs w:val="24"/>
              </w:rPr>
            </w:pPr>
            <w:r w:rsidRPr="00EF19A7">
              <w:rPr>
                <w:rFonts w:ascii="Times New Roman" w:hAnsi="Times New Roman" w:cs="Times New Roman"/>
                <w:sz w:val="24"/>
                <w:szCs w:val="24"/>
              </w:rPr>
              <w:t>Subvencije poljoprivrednicima, obrtnicima, malim i srednjim poduzetnicima 251.682,25  €</w:t>
            </w:r>
          </w:p>
          <w:p w14:paraId="4EAAD494" w14:textId="77777777" w:rsidR="00EF19A7" w:rsidRDefault="00EF19A7" w:rsidP="002939A0">
            <w:pPr>
              <w:jc w:val="both"/>
              <w:rPr>
                <w:rFonts w:ascii="Times New Roman" w:hAnsi="Times New Roman" w:cs="Times New Roman"/>
                <w:sz w:val="24"/>
                <w:szCs w:val="24"/>
              </w:rPr>
            </w:pPr>
          </w:p>
          <w:p w14:paraId="31EA7E7A" w14:textId="400659AB" w:rsidR="002939A0" w:rsidRDefault="00EF19A7" w:rsidP="002939A0">
            <w:pPr>
              <w:jc w:val="both"/>
              <w:rPr>
                <w:rFonts w:ascii="Times New Roman" w:hAnsi="Times New Roman" w:cs="Times New Roman"/>
                <w:sz w:val="24"/>
                <w:szCs w:val="24"/>
              </w:rPr>
            </w:pPr>
            <w:r w:rsidRPr="00EF19A7">
              <w:rPr>
                <w:rFonts w:ascii="Times New Roman" w:hAnsi="Times New Roman" w:cs="Times New Roman"/>
                <w:sz w:val="24"/>
                <w:szCs w:val="24"/>
              </w:rPr>
              <w:t>Subvencije poljoprivrednicima, obrtnicima, malim i srednjim poduzetnicima 251.682,25  €</w:t>
            </w:r>
          </w:p>
          <w:p w14:paraId="78A67734" w14:textId="77777777" w:rsidR="00EF19A7" w:rsidRPr="00DE30E6" w:rsidRDefault="00EF19A7" w:rsidP="002939A0">
            <w:pPr>
              <w:jc w:val="both"/>
              <w:rPr>
                <w:rFonts w:ascii="Times New Roman" w:hAnsi="Times New Roman" w:cs="Times New Roman"/>
                <w:sz w:val="24"/>
                <w:szCs w:val="24"/>
              </w:rPr>
            </w:pPr>
          </w:p>
          <w:p w14:paraId="0117EB90" w14:textId="160ADED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lastRenderedPageBreak/>
              <w:t>Javni poziv za poticanje razvoja poljoprivrede u Sisačko-moslavačkoj županiji za 2024. godinu („Službeni glasnik Sisačko-moslavačke županije“, broj 4/24) odnosio se na ulaganja u modernizaciju i povećanje konkurentnosti poduzetnika u preradi i stavljanju na tržište poljoprivrednih proizvoda. Prihvatljivi troškovi za dodjelu potpore za ulaganja u modernizaciju i povećanje konkurentnosti poduzetnika u preradi i stavljanju na tržište poljoprivrednih proizvoda bili su nabava peristaltičke pumpe za doradu i preradu grožđa i vina. Za ovu mjeru isplaćeno je 23.002,37 eura za 3 korisnika.</w:t>
            </w:r>
          </w:p>
          <w:p w14:paraId="0DB4ABF6" w14:textId="77777777" w:rsidR="002939A0" w:rsidRPr="00DE30E6" w:rsidRDefault="002939A0" w:rsidP="002939A0">
            <w:pPr>
              <w:jc w:val="both"/>
              <w:rPr>
                <w:rFonts w:ascii="Times New Roman" w:hAnsi="Times New Roman" w:cs="Times New Roman"/>
                <w:sz w:val="24"/>
                <w:szCs w:val="24"/>
              </w:rPr>
            </w:pPr>
          </w:p>
          <w:p w14:paraId="6735BC21"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Javni poziv za poticanje razvoja poljoprivrede u Sisačko-moslavačkoj županiji za 2024. godinu („Službeni glasnik Sisačko-moslavačke županije“ broj 21/2024. ) odnosio se na slijedeće:</w:t>
            </w:r>
          </w:p>
          <w:p w14:paraId="137F3970"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1.Ulaganja u primarnu poljoprivrednu proizvodnju</w:t>
            </w:r>
          </w:p>
          <w:p w14:paraId="12CB27A7"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 nabava nacionalne teglice za med Hrvatskog pčelarskog saveza sukladno članku 3. i 4. Pravilnika o nacionalnoj </w:t>
            </w:r>
            <w:proofErr w:type="spellStart"/>
            <w:r w:rsidRPr="00DE30E6">
              <w:rPr>
                <w:rFonts w:ascii="Times New Roman" w:hAnsi="Times New Roman" w:cs="Times New Roman"/>
                <w:sz w:val="24"/>
                <w:szCs w:val="24"/>
              </w:rPr>
              <w:t>staklenci</w:t>
            </w:r>
            <w:proofErr w:type="spellEnd"/>
            <w:r w:rsidRPr="00DE30E6">
              <w:rPr>
                <w:rFonts w:ascii="Times New Roman" w:hAnsi="Times New Roman" w:cs="Times New Roman"/>
                <w:sz w:val="24"/>
                <w:szCs w:val="24"/>
              </w:rPr>
              <w:t xml:space="preserve"> za med hrvatskog podrijetla</w:t>
            </w:r>
          </w:p>
          <w:p w14:paraId="16BCDA5B"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2. Unapređenje i očuvanje genetskog potencijala u stočarstvu</w:t>
            </w:r>
          </w:p>
          <w:p w14:paraId="6611A0BC"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 potpora za unapređenje i očuvanje genetskog potencijala u stočarstvu odnosi se na proizvodnju: uzgojno valjanih junica iz domaćeg uzgoja za proizvodnju mesa i mlijeka; rasplodni licencirani bik za prirodni pripust; izvornih i zaštićenih pasmina domaćih životinja (licencirani pastusi i kobile hrvatskog </w:t>
            </w:r>
            <w:proofErr w:type="spellStart"/>
            <w:r w:rsidRPr="00DE30E6">
              <w:rPr>
                <w:rFonts w:ascii="Times New Roman" w:hAnsi="Times New Roman" w:cs="Times New Roman"/>
                <w:sz w:val="24"/>
                <w:szCs w:val="24"/>
              </w:rPr>
              <w:t>posavca</w:t>
            </w:r>
            <w:proofErr w:type="spellEnd"/>
            <w:r w:rsidRPr="00DE30E6">
              <w:rPr>
                <w:rFonts w:ascii="Times New Roman" w:hAnsi="Times New Roman" w:cs="Times New Roman"/>
                <w:sz w:val="24"/>
                <w:szCs w:val="24"/>
              </w:rPr>
              <w:t xml:space="preserve"> i hrvatskog </w:t>
            </w:r>
            <w:proofErr w:type="spellStart"/>
            <w:r w:rsidRPr="00DE30E6">
              <w:rPr>
                <w:rFonts w:ascii="Times New Roman" w:hAnsi="Times New Roman" w:cs="Times New Roman"/>
                <w:sz w:val="24"/>
                <w:szCs w:val="24"/>
              </w:rPr>
              <w:t>hladnokrvnjaka</w:t>
            </w:r>
            <w:proofErr w:type="spellEnd"/>
            <w:r w:rsidRPr="00DE30E6">
              <w:rPr>
                <w:rFonts w:ascii="Times New Roman" w:hAnsi="Times New Roman" w:cs="Times New Roman"/>
                <w:sz w:val="24"/>
                <w:szCs w:val="24"/>
              </w:rPr>
              <w:t xml:space="preserve">, krmače i </w:t>
            </w:r>
            <w:proofErr w:type="spellStart"/>
            <w:r w:rsidRPr="00DE30E6">
              <w:rPr>
                <w:rFonts w:ascii="Times New Roman" w:hAnsi="Times New Roman" w:cs="Times New Roman"/>
                <w:sz w:val="24"/>
                <w:szCs w:val="24"/>
              </w:rPr>
              <w:t>nerastovi</w:t>
            </w:r>
            <w:proofErr w:type="spellEnd"/>
            <w:r w:rsidRPr="00DE30E6">
              <w:rPr>
                <w:rFonts w:ascii="Times New Roman" w:hAnsi="Times New Roman" w:cs="Times New Roman"/>
                <w:sz w:val="24"/>
                <w:szCs w:val="24"/>
              </w:rPr>
              <w:t xml:space="preserve"> banijske šare svinje); uzgojno valjanih </w:t>
            </w:r>
            <w:proofErr w:type="spellStart"/>
            <w:r w:rsidRPr="00DE30E6">
              <w:rPr>
                <w:rFonts w:ascii="Times New Roman" w:hAnsi="Times New Roman" w:cs="Times New Roman"/>
                <w:sz w:val="24"/>
                <w:szCs w:val="24"/>
              </w:rPr>
              <w:t>nazimica</w:t>
            </w:r>
            <w:proofErr w:type="spellEnd"/>
            <w:r w:rsidRPr="00DE30E6">
              <w:rPr>
                <w:rFonts w:ascii="Times New Roman" w:hAnsi="Times New Roman" w:cs="Times New Roman"/>
                <w:sz w:val="24"/>
                <w:szCs w:val="24"/>
              </w:rPr>
              <w:t xml:space="preserve"> i  nerasta; ovaca, ovan, koza i jarca te očuvanje pčelinjeg fonda.</w:t>
            </w:r>
          </w:p>
          <w:p w14:paraId="4D5037AB"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 xml:space="preserve">2.1.poticanje uzgojno valjanih junica za proizvodnju mesa i mlijeka </w:t>
            </w:r>
          </w:p>
          <w:p w14:paraId="19748021"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2.2.</w:t>
            </w:r>
            <w:r w:rsidRPr="00DE30E6">
              <w:rPr>
                <w:rFonts w:ascii="Times New Roman" w:hAnsi="Times New Roman" w:cs="Times New Roman"/>
                <w:sz w:val="24"/>
                <w:szCs w:val="24"/>
              </w:rPr>
              <w:tab/>
              <w:t xml:space="preserve">nabava rasplodnog licenciranog bika </w:t>
            </w:r>
          </w:p>
          <w:p w14:paraId="25641FC5"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2.3.</w:t>
            </w:r>
            <w:r w:rsidRPr="00DE30E6">
              <w:rPr>
                <w:rFonts w:ascii="Times New Roman" w:hAnsi="Times New Roman" w:cs="Times New Roman"/>
                <w:sz w:val="24"/>
                <w:szCs w:val="24"/>
              </w:rPr>
              <w:tab/>
              <w:t>uzgoj i držanje izvornih i zaštićenih pasmina domaćih životinja (licencirani pastusi i ocjenjene/</w:t>
            </w:r>
            <w:proofErr w:type="spellStart"/>
            <w:r w:rsidRPr="00DE30E6">
              <w:rPr>
                <w:rFonts w:ascii="Times New Roman" w:hAnsi="Times New Roman" w:cs="Times New Roman"/>
                <w:sz w:val="24"/>
                <w:szCs w:val="24"/>
              </w:rPr>
              <w:t>klasirane</w:t>
            </w:r>
            <w:proofErr w:type="spellEnd"/>
            <w:r w:rsidRPr="00DE30E6">
              <w:rPr>
                <w:rFonts w:ascii="Times New Roman" w:hAnsi="Times New Roman" w:cs="Times New Roman"/>
                <w:sz w:val="24"/>
                <w:szCs w:val="24"/>
              </w:rPr>
              <w:t xml:space="preserve"> kobile hrvatskog </w:t>
            </w:r>
            <w:proofErr w:type="spellStart"/>
            <w:r w:rsidRPr="00DE30E6">
              <w:rPr>
                <w:rFonts w:ascii="Times New Roman" w:hAnsi="Times New Roman" w:cs="Times New Roman"/>
                <w:sz w:val="24"/>
                <w:szCs w:val="24"/>
              </w:rPr>
              <w:t>posavca</w:t>
            </w:r>
            <w:proofErr w:type="spellEnd"/>
            <w:r w:rsidRPr="00DE30E6">
              <w:rPr>
                <w:rFonts w:ascii="Times New Roman" w:hAnsi="Times New Roman" w:cs="Times New Roman"/>
                <w:sz w:val="24"/>
                <w:szCs w:val="24"/>
              </w:rPr>
              <w:t xml:space="preserve"> i hrvatskog </w:t>
            </w:r>
            <w:proofErr w:type="spellStart"/>
            <w:r w:rsidRPr="00DE30E6">
              <w:rPr>
                <w:rFonts w:ascii="Times New Roman" w:hAnsi="Times New Roman" w:cs="Times New Roman"/>
                <w:sz w:val="24"/>
                <w:szCs w:val="24"/>
              </w:rPr>
              <w:t>hladnokrvnjaka</w:t>
            </w:r>
            <w:proofErr w:type="spellEnd"/>
            <w:r w:rsidRPr="00DE30E6">
              <w:rPr>
                <w:rFonts w:ascii="Times New Roman" w:hAnsi="Times New Roman" w:cs="Times New Roman"/>
                <w:sz w:val="24"/>
                <w:szCs w:val="24"/>
              </w:rPr>
              <w:t xml:space="preserve">  te krmača i nerasta banijske šare svinje)</w:t>
            </w:r>
          </w:p>
          <w:p w14:paraId="0D23A1BC" w14:textId="77777777" w:rsidR="002939A0" w:rsidRPr="00DE30E6" w:rsidRDefault="002939A0" w:rsidP="002939A0">
            <w:pPr>
              <w:jc w:val="both"/>
              <w:rPr>
                <w:rFonts w:ascii="Times New Roman" w:hAnsi="Times New Roman" w:cs="Times New Roman"/>
                <w:sz w:val="24"/>
                <w:szCs w:val="24"/>
              </w:rPr>
            </w:pPr>
            <w:r w:rsidRPr="00DE30E6">
              <w:rPr>
                <w:rFonts w:ascii="Times New Roman" w:hAnsi="Times New Roman" w:cs="Times New Roman"/>
                <w:sz w:val="24"/>
                <w:szCs w:val="24"/>
              </w:rPr>
              <w:t>2.4.</w:t>
            </w:r>
            <w:r w:rsidRPr="00DE30E6">
              <w:rPr>
                <w:rFonts w:ascii="Times New Roman" w:hAnsi="Times New Roman" w:cs="Times New Roman"/>
                <w:sz w:val="24"/>
                <w:szCs w:val="24"/>
              </w:rPr>
              <w:tab/>
              <w:t xml:space="preserve">nabava i uzgoj uzgojno valjanih </w:t>
            </w:r>
            <w:proofErr w:type="spellStart"/>
            <w:r w:rsidRPr="00DE30E6">
              <w:rPr>
                <w:rFonts w:ascii="Times New Roman" w:hAnsi="Times New Roman" w:cs="Times New Roman"/>
                <w:sz w:val="24"/>
                <w:szCs w:val="24"/>
              </w:rPr>
              <w:t>nazimica</w:t>
            </w:r>
            <w:proofErr w:type="spellEnd"/>
            <w:r w:rsidRPr="00DE30E6">
              <w:rPr>
                <w:rFonts w:ascii="Times New Roman" w:hAnsi="Times New Roman" w:cs="Times New Roman"/>
                <w:sz w:val="24"/>
                <w:szCs w:val="24"/>
              </w:rPr>
              <w:t xml:space="preserve"> i nabava nerasta</w:t>
            </w:r>
          </w:p>
          <w:p w14:paraId="5CB0B44F" w14:textId="77777777" w:rsidR="00EF19A7" w:rsidRPr="00DE30E6" w:rsidRDefault="002939A0" w:rsidP="00EF19A7">
            <w:pPr>
              <w:jc w:val="both"/>
              <w:rPr>
                <w:rFonts w:ascii="Times New Roman" w:hAnsi="Times New Roman" w:cs="Times New Roman"/>
                <w:sz w:val="24"/>
                <w:szCs w:val="24"/>
              </w:rPr>
            </w:pPr>
            <w:r w:rsidRPr="00DE30E6">
              <w:rPr>
                <w:rFonts w:ascii="Times New Roman" w:hAnsi="Times New Roman" w:cs="Times New Roman"/>
                <w:sz w:val="24"/>
                <w:szCs w:val="24"/>
              </w:rPr>
              <w:t>2.5.</w:t>
            </w:r>
            <w:r w:rsidRPr="00DE30E6">
              <w:rPr>
                <w:rFonts w:ascii="Times New Roman" w:hAnsi="Times New Roman" w:cs="Times New Roman"/>
                <w:sz w:val="24"/>
                <w:szCs w:val="24"/>
              </w:rPr>
              <w:tab/>
              <w:t>nabava rasplodnih ovaca ,ovna, koza i jarca</w:t>
            </w:r>
            <w:r w:rsidR="00EF19A7" w:rsidRPr="00DE30E6">
              <w:rPr>
                <w:rFonts w:ascii="Times New Roman" w:hAnsi="Times New Roman" w:cs="Times New Roman"/>
                <w:sz w:val="24"/>
                <w:szCs w:val="24"/>
              </w:rPr>
              <w:t>2.6.</w:t>
            </w:r>
            <w:r w:rsidR="00EF19A7" w:rsidRPr="00DE30E6">
              <w:rPr>
                <w:rFonts w:ascii="Times New Roman" w:hAnsi="Times New Roman" w:cs="Times New Roman"/>
                <w:sz w:val="24"/>
                <w:szCs w:val="24"/>
              </w:rPr>
              <w:tab/>
              <w:t>pomoć pri očuvanju pčelinjeg fonda</w:t>
            </w:r>
          </w:p>
          <w:p w14:paraId="020215E4" w14:textId="77777777" w:rsidR="00EF19A7" w:rsidRPr="00DE30E6" w:rsidRDefault="00EF19A7" w:rsidP="00EF19A7">
            <w:pPr>
              <w:jc w:val="both"/>
              <w:rPr>
                <w:rFonts w:ascii="Times New Roman" w:hAnsi="Times New Roman" w:cs="Times New Roman"/>
                <w:sz w:val="24"/>
                <w:szCs w:val="24"/>
              </w:rPr>
            </w:pPr>
            <w:r w:rsidRPr="00DE30E6">
              <w:rPr>
                <w:rFonts w:ascii="Times New Roman" w:hAnsi="Times New Roman" w:cs="Times New Roman"/>
                <w:sz w:val="24"/>
                <w:szCs w:val="24"/>
              </w:rPr>
              <w:t>3. Okrupnjavanje poljoprivrednog zemljišta</w:t>
            </w:r>
          </w:p>
          <w:p w14:paraId="250E817B" w14:textId="77777777" w:rsidR="00EF19A7" w:rsidRPr="00DE30E6" w:rsidRDefault="00EF19A7" w:rsidP="00EF19A7">
            <w:pPr>
              <w:jc w:val="both"/>
              <w:rPr>
                <w:rFonts w:ascii="Times New Roman" w:hAnsi="Times New Roman" w:cs="Times New Roman"/>
                <w:sz w:val="24"/>
                <w:szCs w:val="24"/>
              </w:rPr>
            </w:pPr>
            <w:r w:rsidRPr="00DE30E6">
              <w:rPr>
                <w:rFonts w:ascii="Times New Roman" w:hAnsi="Times New Roman" w:cs="Times New Roman"/>
                <w:sz w:val="24"/>
                <w:szCs w:val="24"/>
              </w:rPr>
              <w:t>- potpora za okrupnjavanje vlastitog zemljišnog poljoprivrednog posjeda i unapređenja poljoprivredne proizvodnje dodijelit će se korisniku koji je u cilju okrupnjavanja imao troškove sređivanja imovinsko-pravnih odnosa radi stjecanja prava vlasništva najviše do 5 ha.</w:t>
            </w:r>
          </w:p>
          <w:p w14:paraId="388A0143" w14:textId="77777777" w:rsidR="00EF19A7" w:rsidRPr="00DE30E6" w:rsidRDefault="00EF19A7" w:rsidP="00EF19A7">
            <w:pPr>
              <w:jc w:val="both"/>
              <w:rPr>
                <w:rFonts w:ascii="Times New Roman" w:hAnsi="Times New Roman" w:cs="Times New Roman"/>
                <w:sz w:val="24"/>
                <w:szCs w:val="24"/>
              </w:rPr>
            </w:pPr>
            <w:r w:rsidRPr="00DE30E6">
              <w:rPr>
                <w:rFonts w:ascii="Times New Roman" w:hAnsi="Times New Roman" w:cs="Times New Roman"/>
                <w:sz w:val="24"/>
                <w:szCs w:val="24"/>
              </w:rPr>
              <w:t>Za sve mjere isplaćeno je iz proračuna 227.815,66 eura za 459 korisnika.</w:t>
            </w:r>
          </w:p>
          <w:p w14:paraId="548FA303" w14:textId="77777777" w:rsidR="002939A0" w:rsidRPr="00DE30E6" w:rsidRDefault="002939A0" w:rsidP="002939A0">
            <w:pPr>
              <w:jc w:val="both"/>
              <w:rPr>
                <w:rFonts w:ascii="Times New Roman" w:hAnsi="Times New Roman" w:cs="Times New Roman"/>
                <w:sz w:val="24"/>
                <w:szCs w:val="24"/>
              </w:rPr>
            </w:pPr>
          </w:p>
          <w:p w14:paraId="7D2B52D2" w14:textId="1F59C98C" w:rsidR="00E233B5" w:rsidRPr="00DE30E6" w:rsidRDefault="002939A0" w:rsidP="00E233B5">
            <w:pPr>
              <w:jc w:val="both"/>
              <w:rPr>
                <w:rFonts w:ascii="Times New Roman" w:hAnsi="Times New Roman" w:cs="Times New Roman"/>
                <w:sz w:val="24"/>
                <w:szCs w:val="24"/>
              </w:rPr>
            </w:pPr>
            <w:r w:rsidRPr="00DE30E6">
              <w:rPr>
                <w:rFonts w:ascii="Times New Roman" w:hAnsi="Times New Roman" w:cs="Times New Roman"/>
                <w:sz w:val="24"/>
                <w:szCs w:val="24"/>
              </w:rPr>
              <w:t xml:space="preserve">Iznos od 864,22 eura odnosi se na isplatu potpora iz </w:t>
            </w:r>
            <w:r w:rsidR="00156DD0">
              <w:rPr>
                <w:rFonts w:ascii="Times New Roman" w:hAnsi="Times New Roman" w:cs="Times New Roman"/>
                <w:sz w:val="24"/>
                <w:szCs w:val="24"/>
              </w:rPr>
              <w:t>2</w:t>
            </w:r>
            <w:r w:rsidRPr="00DE30E6">
              <w:rPr>
                <w:rFonts w:ascii="Times New Roman" w:hAnsi="Times New Roman" w:cs="Times New Roman"/>
                <w:sz w:val="24"/>
                <w:szCs w:val="24"/>
              </w:rPr>
              <w:t>023. godine. Sukladno Javnom pozivu za poticanje razvoja poljoprivrede u Sisačko-moslavačkoj županiji za 2024. godinu („Službeni glasnik Sisačko-moslavačke županije“ broj 21/2024.) Članak VIII. Obveze korisnika isplaćena su sredstva korisnicima kojima je greškom isplaćen manji iznos</w:t>
            </w:r>
            <w:r w:rsidR="00E233B5" w:rsidRPr="00DE30E6">
              <w:rPr>
                <w:rFonts w:ascii="Times New Roman" w:hAnsi="Times New Roman" w:cs="Times New Roman"/>
                <w:sz w:val="24"/>
                <w:szCs w:val="24"/>
              </w:rPr>
              <w:t>.</w:t>
            </w:r>
          </w:p>
          <w:p w14:paraId="0AD433F5" w14:textId="77777777" w:rsidR="00E233B5" w:rsidRPr="00DE30E6" w:rsidRDefault="00E233B5" w:rsidP="00E233B5">
            <w:pPr>
              <w:jc w:val="both"/>
              <w:rPr>
                <w:rFonts w:ascii="Times New Roman" w:hAnsi="Times New Roman" w:cs="Times New Roman"/>
                <w:sz w:val="24"/>
                <w:szCs w:val="24"/>
              </w:rPr>
            </w:pPr>
          </w:p>
          <w:p w14:paraId="62A489EE" w14:textId="7BBD1A2D" w:rsidR="009B6D8A" w:rsidRPr="00DE30E6" w:rsidRDefault="00235FDC" w:rsidP="009B6D8A">
            <w:pPr>
              <w:jc w:val="both"/>
              <w:rPr>
                <w:rFonts w:ascii="Times New Roman" w:hAnsi="Times New Roman" w:cs="Times New Roman"/>
                <w:sz w:val="24"/>
                <w:szCs w:val="24"/>
              </w:rPr>
            </w:pPr>
            <w:r w:rsidRPr="00DE30E6">
              <w:rPr>
                <w:rFonts w:ascii="Times New Roman" w:hAnsi="Times New Roman" w:cs="Times New Roman"/>
                <w:sz w:val="24"/>
                <w:szCs w:val="24"/>
              </w:rPr>
              <w:t xml:space="preserve">Sukladno </w:t>
            </w:r>
            <w:r w:rsidR="00E233B5" w:rsidRPr="00DE30E6">
              <w:rPr>
                <w:rFonts w:ascii="Times New Roman" w:hAnsi="Times New Roman" w:cs="Times New Roman"/>
                <w:sz w:val="24"/>
                <w:szCs w:val="24"/>
              </w:rPr>
              <w:t>Odlu</w:t>
            </w:r>
            <w:r w:rsidRPr="00DE30E6">
              <w:rPr>
                <w:rFonts w:ascii="Times New Roman" w:hAnsi="Times New Roman" w:cs="Times New Roman"/>
                <w:sz w:val="24"/>
                <w:szCs w:val="24"/>
              </w:rPr>
              <w:t>ci</w:t>
            </w:r>
            <w:r w:rsidR="00E233B5" w:rsidRPr="00DE30E6">
              <w:rPr>
                <w:rFonts w:ascii="Times New Roman" w:hAnsi="Times New Roman" w:cs="Times New Roman"/>
                <w:sz w:val="24"/>
                <w:szCs w:val="24"/>
              </w:rPr>
              <w:t xml:space="preserve"> Vlade Republike Hrvatske od 2. studenog 2023. godine (KLASA: 022-03/23-04/409, URBROJ: 50301-05/14-23-2</w:t>
            </w:r>
            <w:r w:rsidRPr="00DE30E6">
              <w:rPr>
                <w:rFonts w:ascii="Times New Roman" w:hAnsi="Times New Roman" w:cs="Times New Roman"/>
                <w:sz w:val="24"/>
                <w:szCs w:val="24"/>
              </w:rPr>
              <w:t xml:space="preserve">, </w:t>
            </w:r>
            <w:r w:rsidR="00E233B5" w:rsidRPr="00DE30E6">
              <w:rPr>
                <w:rFonts w:ascii="Times New Roman" w:hAnsi="Times New Roman" w:cs="Times New Roman"/>
                <w:sz w:val="24"/>
                <w:szCs w:val="24"/>
              </w:rPr>
              <w:t>Odlu</w:t>
            </w:r>
            <w:r w:rsidRPr="00DE30E6">
              <w:rPr>
                <w:rFonts w:ascii="Times New Roman" w:hAnsi="Times New Roman" w:cs="Times New Roman"/>
                <w:sz w:val="24"/>
                <w:szCs w:val="24"/>
              </w:rPr>
              <w:t>ci</w:t>
            </w:r>
            <w:r w:rsidR="00E233B5" w:rsidRPr="00DE30E6">
              <w:rPr>
                <w:rFonts w:ascii="Times New Roman" w:hAnsi="Times New Roman" w:cs="Times New Roman"/>
                <w:sz w:val="24"/>
                <w:szCs w:val="24"/>
              </w:rPr>
              <w:t xml:space="preserve"> o raspisivanju Javnog poziva za poticanja razvoja poljoprivrede u Sisačko-moslavačkoj županiji za 2023. godinu (KLASA: 320-01/23-01/19, URBROJ: 2176-01-23-6, od 26. listopada 2023. godine</w:t>
            </w:r>
            <w:r w:rsidRPr="00DE30E6">
              <w:rPr>
                <w:rFonts w:ascii="Times New Roman" w:hAnsi="Times New Roman" w:cs="Times New Roman"/>
                <w:sz w:val="24"/>
                <w:szCs w:val="24"/>
              </w:rPr>
              <w:t xml:space="preserve"> i </w:t>
            </w:r>
            <w:r w:rsidR="00E233B5" w:rsidRPr="00DE30E6">
              <w:rPr>
                <w:rFonts w:ascii="Times New Roman" w:hAnsi="Times New Roman" w:cs="Times New Roman"/>
                <w:sz w:val="24"/>
                <w:szCs w:val="24"/>
              </w:rPr>
              <w:t>Ugovor</w:t>
            </w:r>
            <w:r w:rsidRPr="00DE30E6">
              <w:rPr>
                <w:rFonts w:ascii="Times New Roman" w:hAnsi="Times New Roman" w:cs="Times New Roman"/>
                <w:sz w:val="24"/>
                <w:szCs w:val="24"/>
              </w:rPr>
              <w:t>a</w:t>
            </w:r>
            <w:r w:rsidR="00E233B5" w:rsidRPr="00DE30E6">
              <w:rPr>
                <w:rFonts w:ascii="Times New Roman" w:hAnsi="Times New Roman" w:cs="Times New Roman"/>
                <w:sz w:val="24"/>
                <w:szCs w:val="24"/>
              </w:rPr>
              <w:t xml:space="preserve"> o dodjeli potpore iz Programa potpore županijskim programima u sektoru mliječnog govedarstva u 2023. godini (KLASA: 421-03/23-01/09, URBROJ: 2176-02-23-3, od 13. prosinca 2023. godine)</w:t>
            </w:r>
            <w:r w:rsidRPr="00DE30E6">
              <w:rPr>
                <w:rFonts w:ascii="Times New Roman" w:hAnsi="Times New Roman" w:cs="Times New Roman"/>
                <w:sz w:val="24"/>
                <w:szCs w:val="24"/>
              </w:rPr>
              <w:t xml:space="preserve"> osigurana su </w:t>
            </w:r>
            <w:r w:rsidRPr="00DE30E6">
              <w:rPr>
                <w:rFonts w:ascii="Times New Roman" w:hAnsi="Times New Roman" w:cs="Times New Roman"/>
                <w:sz w:val="24"/>
                <w:szCs w:val="24"/>
              </w:rPr>
              <w:lastRenderedPageBreak/>
              <w:t>sredstva u iznosu  15.700,39 € za 38 korisnika.</w:t>
            </w:r>
            <w:r w:rsidR="009B6D8A" w:rsidRPr="00DE30E6">
              <w:t xml:space="preserve"> </w:t>
            </w:r>
            <w:r w:rsidR="009B6D8A" w:rsidRPr="00DE30E6">
              <w:rPr>
                <w:rFonts w:ascii="Times New Roman" w:hAnsi="Times New Roman" w:cs="Times New Roman"/>
                <w:sz w:val="24"/>
                <w:szCs w:val="24"/>
              </w:rPr>
              <w:t>Cilj programa potpore županijskim programima u sektoru mliječnog govedarstva je pružanje financijske pomoći jedinicama područne (regionalne) samouprave u očuvanju i razvoju poslovanja subjekata u lancu proizvodnje i prerade mlijeka. Provedbom Programa nastoji se očuvati likvidnost gospodarstava koja se bave proizvodnjom mlijeka, ali i pomoći u povećanju obujma proizvodnje i genetskog unaprjeđenja populacije mliječnih krava u Republici Hrvatskoj.</w:t>
            </w:r>
          </w:p>
          <w:p w14:paraId="6EB0312D" w14:textId="6AD495B7" w:rsidR="002939A0" w:rsidRPr="00DE30E6" w:rsidRDefault="009B6D8A" w:rsidP="002939A0">
            <w:pPr>
              <w:jc w:val="both"/>
              <w:rPr>
                <w:rFonts w:ascii="Times New Roman" w:hAnsi="Times New Roman" w:cs="Times New Roman"/>
                <w:sz w:val="24"/>
                <w:szCs w:val="24"/>
              </w:rPr>
            </w:pPr>
            <w:r w:rsidRPr="00DE30E6">
              <w:rPr>
                <w:rFonts w:ascii="Times New Roman" w:hAnsi="Times New Roman" w:cs="Times New Roman"/>
                <w:sz w:val="24"/>
                <w:szCs w:val="24"/>
              </w:rPr>
              <w:t>Na temelju dodijeljenih potpora iz Odluke o raspisivanju Javnog poziva za poticanje razvoja poljoprivrede u Sisačko-moslavačkoj županiji za 2023. godinu i Ugovora o dodjeli potpore iz Programa potpore županijskim programima u sektoru mliječnog govedarstva u 2023. godini isplaćeno je 50% iznosa svim korisnicima koji imaju troškove uzgoja uzgojno valjanih rasplodnih junica mliječnih i kombiniranih pasmina namijenjenih za proizvodnju mlijeka.</w:t>
            </w:r>
          </w:p>
          <w:p w14:paraId="4FF102A4" w14:textId="77777777" w:rsidR="00B14053" w:rsidRPr="00DE30E6" w:rsidRDefault="00B14053" w:rsidP="00B14053">
            <w:pPr>
              <w:jc w:val="both"/>
              <w:rPr>
                <w:rFonts w:ascii="Times New Roman" w:hAnsi="Times New Roman" w:cs="Times New Roman"/>
                <w:sz w:val="24"/>
                <w:szCs w:val="24"/>
              </w:rPr>
            </w:pPr>
          </w:p>
          <w:p w14:paraId="6BFF3CC5"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Usluge tekućeg i investicijskog održavanja cesta</w:t>
            </w:r>
          </w:p>
          <w:p w14:paraId="39CB40B0" w14:textId="77777777" w:rsidR="00B14053" w:rsidRPr="00DE30E6" w:rsidRDefault="00B14053" w:rsidP="00B14053">
            <w:pPr>
              <w:jc w:val="both"/>
              <w:rPr>
                <w:rFonts w:ascii="Times New Roman" w:hAnsi="Times New Roman" w:cs="Times New Roman"/>
                <w:sz w:val="24"/>
                <w:szCs w:val="24"/>
              </w:rPr>
            </w:pPr>
          </w:p>
          <w:p w14:paraId="457D61CD"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Vlada Republike Hrvatske donijela je 24. studenoga 2022. godine Odluku o davanju suglasnosti Ministarstvu poljoprivrede za sklapanje Sporazuma sa Sisačko-moslavačkom županijom o financiranju sanacije nerazvrstanih cesta na području Grada Siska, Grada Petrinje i Općine Martinska Ves i o preuzimanju obveza na teret državnog proračuna Republike Hrvatske u 2023 godini.</w:t>
            </w:r>
          </w:p>
          <w:p w14:paraId="761DC259" w14:textId="77777777" w:rsidR="00B14053" w:rsidRPr="00DE30E6" w:rsidRDefault="00B14053" w:rsidP="00B14053">
            <w:pPr>
              <w:jc w:val="both"/>
              <w:rPr>
                <w:rFonts w:ascii="Times New Roman" w:hAnsi="Times New Roman" w:cs="Times New Roman"/>
                <w:sz w:val="24"/>
                <w:szCs w:val="24"/>
              </w:rPr>
            </w:pPr>
          </w:p>
          <w:p w14:paraId="6EB5B81B"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Slijedom odredbi navedene Odluke Ministarstvo poljoprivrede potpisalo je 24. studenoga 2022. godine sa Sisačko-moslavačkom županijom Sporazum o financiranju sanacije nerazvrstanih cesta na području Grada Siska, Grada Petrinje i Općine Martinska Ves, kojim je Ministarstvo poljoprivrede Sisačko-moslavačkoj županiji uplatilo iznos od 5.000.000,00 kuna u 2022. godini i iznos od 8.000.000,00 kuna u 2023. godini, odnosno ukupno 13.000.000,00 kuna (1.725.396,51 eura).</w:t>
            </w:r>
          </w:p>
          <w:p w14:paraId="4C64D3AD"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Županijska skupština Sisačko-moslavačke županije na 14. sjednici održanoj 22. prosinca 2022. godine donijela je Odluku o financiranju sanacije nerazvrstanih cesta na području Grada Siska, Grada Petrinje i Općine Martinska Ves.</w:t>
            </w:r>
          </w:p>
          <w:p w14:paraId="53197507"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Temeljem te Odluke župan Sisačko-moslavačke županije 20. srpnja 2023. godine donio je Odluku o sanaciji nerazvrstanih cesta na području Grada Petrinje, te 30. studenoga 2023. godine Odluku o izmjeni  Odluke o sanaciji nerazvrstanih cesta na području Grada Petrinje. Navedenim Odlukama je utvrđeno kako će se na području Grada Petrinje sanirati i modernizirati neasfaltirani dio nerazvrstanih cesta i to:</w:t>
            </w:r>
          </w:p>
          <w:p w14:paraId="12AB7DF0"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w:t>
            </w:r>
            <w:r w:rsidRPr="00DE30E6">
              <w:rPr>
                <w:rFonts w:ascii="Times New Roman" w:hAnsi="Times New Roman" w:cs="Times New Roman"/>
                <w:sz w:val="24"/>
                <w:szCs w:val="24"/>
              </w:rPr>
              <w:tab/>
              <w:t xml:space="preserve">dijela nerazvrstane ceste NC 25-003-01 (Grabovac Banski, </w:t>
            </w:r>
            <w:proofErr w:type="spellStart"/>
            <w:r w:rsidRPr="00DE30E6">
              <w:rPr>
                <w:rFonts w:ascii="Times New Roman" w:hAnsi="Times New Roman" w:cs="Times New Roman"/>
                <w:sz w:val="24"/>
                <w:szCs w:val="24"/>
              </w:rPr>
              <w:t>Štekovići</w:t>
            </w:r>
            <w:proofErr w:type="spellEnd"/>
            <w:r w:rsidRPr="00DE30E6">
              <w:rPr>
                <w:rFonts w:ascii="Times New Roman" w:hAnsi="Times New Roman" w:cs="Times New Roman"/>
                <w:sz w:val="24"/>
                <w:szCs w:val="24"/>
              </w:rPr>
              <w:t xml:space="preserve">) i dijela nerazvrstane ceste NC 25-003-02 (Grabovac Banski, </w:t>
            </w:r>
            <w:proofErr w:type="spellStart"/>
            <w:r w:rsidRPr="00DE30E6">
              <w:rPr>
                <w:rFonts w:ascii="Times New Roman" w:hAnsi="Times New Roman" w:cs="Times New Roman"/>
                <w:sz w:val="24"/>
                <w:szCs w:val="24"/>
              </w:rPr>
              <w:t>Jekići</w:t>
            </w:r>
            <w:proofErr w:type="spellEnd"/>
            <w:r w:rsidRPr="00DE30E6">
              <w:rPr>
                <w:rFonts w:ascii="Times New Roman" w:hAnsi="Times New Roman" w:cs="Times New Roman"/>
                <w:sz w:val="24"/>
                <w:szCs w:val="24"/>
              </w:rPr>
              <w:t>) koje čine dionicu „III“ u duljini 2.250 metara i</w:t>
            </w:r>
          </w:p>
          <w:p w14:paraId="580B2558"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w:t>
            </w:r>
            <w:r w:rsidRPr="00DE30E6">
              <w:rPr>
                <w:rFonts w:ascii="Times New Roman" w:hAnsi="Times New Roman" w:cs="Times New Roman"/>
                <w:sz w:val="24"/>
                <w:szCs w:val="24"/>
              </w:rPr>
              <w:tab/>
              <w:t xml:space="preserve">nerazvrstane ceste NC 25-004-01 (Veliki Šušnjar, </w:t>
            </w:r>
            <w:proofErr w:type="spellStart"/>
            <w:r w:rsidRPr="00DE30E6">
              <w:rPr>
                <w:rFonts w:ascii="Times New Roman" w:hAnsi="Times New Roman" w:cs="Times New Roman"/>
                <w:sz w:val="24"/>
                <w:szCs w:val="24"/>
              </w:rPr>
              <w:t>Milobratovići</w:t>
            </w:r>
            <w:proofErr w:type="spellEnd"/>
            <w:r w:rsidRPr="00DE30E6">
              <w:rPr>
                <w:rFonts w:ascii="Times New Roman" w:hAnsi="Times New Roman" w:cs="Times New Roman"/>
                <w:sz w:val="24"/>
                <w:szCs w:val="24"/>
              </w:rPr>
              <w:t xml:space="preserve">) i dijela nerazvrstane ceste NC 25-004-06 (Veliki Šušnjar, </w:t>
            </w:r>
            <w:proofErr w:type="spellStart"/>
            <w:r w:rsidRPr="00DE30E6">
              <w:rPr>
                <w:rFonts w:ascii="Times New Roman" w:hAnsi="Times New Roman" w:cs="Times New Roman"/>
                <w:sz w:val="24"/>
                <w:szCs w:val="24"/>
              </w:rPr>
              <w:t>Mričići</w:t>
            </w:r>
            <w:proofErr w:type="spellEnd"/>
            <w:r w:rsidRPr="00DE30E6">
              <w:rPr>
                <w:rFonts w:ascii="Times New Roman" w:hAnsi="Times New Roman" w:cs="Times New Roman"/>
                <w:sz w:val="24"/>
                <w:szCs w:val="24"/>
              </w:rPr>
              <w:t>) koje čine dionicu „IV“ u duljini 2.300 metara.</w:t>
            </w:r>
          </w:p>
          <w:p w14:paraId="3EA493E9"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Grad Petrinja je 22. prosinca 2023. godine obavijestila Sisačko-moslavačku županiju da zbog nepovoljnih vremenskih prilika nisu postignuti idealni uvjeti za ugradnju asfaltne mješavine te da će se produljiti rok izvođenja radova, odnosno da izvođač radova, Strabag d.o.o. predlaže da se rok izvršenja radova produlji. Slijedom toga Ministarstvo poljoprivrede i Sisačko-moslavačka županija sklopili su 28. prosinca 2023. godine Aneks Sporazuma o financiranju sanacije                       nerazvrstanih cesta na području Grada Siska, Grada Petrinje i Općine Martinska Ves, kojim je rok izvršenja radova na nerazvrstanim cestama na području Grada Petrinje produljen do 31. siječnja 2024. godine</w:t>
            </w:r>
          </w:p>
          <w:p w14:paraId="4ACB1D8C"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lastRenderedPageBreak/>
              <w:t xml:space="preserve">Grad Petrinja je 30. siječnja 2024. godine obavijestila Sisačko-moslavačku županiju da zbog nepovoljnih vremenskih prilika navedeni radovi nisu okončani, te su iz tog razloga prisiljeni sukcesivno ugovarati nove rokove izvršenja Ugovora s izvođačem radova. </w:t>
            </w:r>
          </w:p>
          <w:p w14:paraId="6D395DC5"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 xml:space="preserve">Slijedom toga Ministarstvo poljoprivrede je 31. siječnja 2024. godine sastavilo i  Sisačko-moslavačkoj županiji dostavilo Aneks Sporazuma br. 2 o financiranju sanacije nerazvrstanih cesta na području Grada Siska, Grada Petrinja i Općine Martinska Ves, kojim je rok izvršenja radova na nerazvrstanim cestama na području Grada Petrinja produljen do 30. travnja 2024. godine. </w:t>
            </w:r>
          </w:p>
          <w:p w14:paraId="4CCF4D92" w14:textId="77777777" w:rsidR="00B14053" w:rsidRPr="00DE30E6" w:rsidRDefault="00B14053" w:rsidP="00B14053">
            <w:pPr>
              <w:jc w:val="both"/>
              <w:rPr>
                <w:rFonts w:ascii="Times New Roman" w:hAnsi="Times New Roman" w:cs="Times New Roman"/>
                <w:sz w:val="24"/>
                <w:szCs w:val="24"/>
              </w:rPr>
            </w:pPr>
          </w:p>
          <w:p w14:paraId="47DFAF62"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Radovi na navedenoj nerazvrstanoj cesti su završeni te je zaključno sa 19. travnja 2024. godine plaćeno Gradu Petrinja ukupno 518.470,05 eura.</w:t>
            </w:r>
          </w:p>
          <w:p w14:paraId="2DA41418" w14:textId="77777777" w:rsidR="00B14053" w:rsidRPr="00DE30E6" w:rsidRDefault="00B14053" w:rsidP="00B14053">
            <w:pPr>
              <w:jc w:val="both"/>
              <w:rPr>
                <w:rFonts w:ascii="Times New Roman" w:hAnsi="Times New Roman" w:cs="Times New Roman"/>
                <w:sz w:val="24"/>
                <w:szCs w:val="24"/>
              </w:rPr>
            </w:pPr>
          </w:p>
          <w:p w14:paraId="0AA3BAE8"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Izvršenje proračunske pozicije R2538-3 iznosi 399.909,29 eura.</w:t>
            </w:r>
          </w:p>
          <w:p w14:paraId="4646161F"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Izvršenje proračunske pozicije R2538-4 iznosi   41.148,07 eura.</w:t>
            </w:r>
          </w:p>
          <w:p w14:paraId="09CB73D0"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Izvršenje proračunske pozicije R2538-7 iznosi   77.412,69 eura.</w:t>
            </w:r>
          </w:p>
          <w:p w14:paraId="3040ADD9" w14:textId="77777777" w:rsidR="00B14053" w:rsidRPr="00DE30E6" w:rsidRDefault="00B14053" w:rsidP="00B14053">
            <w:pPr>
              <w:jc w:val="both"/>
              <w:rPr>
                <w:rFonts w:ascii="Times New Roman" w:hAnsi="Times New Roman" w:cs="Times New Roman"/>
                <w:sz w:val="24"/>
                <w:szCs w:val="24"/>
              </w:rPr>
            </w:pPr>
          </w:p>
          <w:p w14:paraId="3C5A23F7"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6922952B"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 xml:space="preserve">PC6. Razvoj održive poljoprivrede/Povećanje konkurentnosti poljoprivredne proizvodnje </w:t>
            </w:r>
          </w:p>
          <w:p w14:paraId="6EC175AC" w14:textId="77777777" w:rsidR="00B14053" w:rsidRPr="00DE30E6" w:rsidRDefault="00B14053" w:rsidP="00B14053">
            <w:pPr>
              <w:jc w:val="both"/>
              <w:rPr>
                <w:rFonts w:ascii="Times New Roman" w:hAnsi="Times New Roman" w:cs="Times New Roman"/>
                <w:sz w:val="24"/>
                <w:szCs w:val="24"/>
              </w:rPr>
            </w:pPr>
            <w:r w:rsidRPr="00DE30E6">
              <w:rPr>
                <w:rFonts w:ascii="Times New Roman" w:hAnsi="Times New Roman" w:cs="Times New Roman"/>
                <w:sz w:val="24"/>
                <w:szCs w:val="24"/>
              </w:rPr>
              <w:t xml:space="preserve"> Mjera posebnog cilja</w:t>
            </w:r>
          </w:p>
          <w:p w14:paraId="126999CA" w14:textId="2B1FEF49" w:rsidR="006015F4" w:rsidRPr="00CB11A9" w:rsidRDefault="00B14053" w:rsidP="002939A0">
            <w:pPr>
              <w:jc w:val="both"/>
              <w:rPr>
                <w:rFonts w:ascii="Times New Roman" w:hAnsi="Times New Roman" w:cs="Times New Roman"/>
                <w:sz w:val="24"/>
                <w:szCs w:val="24"/>
              </w:rPr>
            </w:pPr>
            <w:r w:rsidRPr="00DE30E6">
              <w:rPr>
                <w:rFonts w:ascii="Times New Roman" w:hAnsi="Times New Roman" w:cs="Times New Roman"/>
                <w:sz w:val="24"/>
                <w:szCs w:val="24"/>
              </w:rPr>
              <w:t>6.1. Potpore razvoju poljoprivredne proizvodnje</w:t>
            </w:r>
          </w:p>
        </w:tc>
      </w:tr>
      <w:tr w:rsidR="006F42A6" w:rsidRPr="009740CA" w14:paraId="56E5A667" w14:textId="77777777" w:rsidTr="00B363F6">
        <w:trPr>
          <w:trHeight w:val="5378"/>
        </w:trPr>
        <w:tc>
          <w:tcPr>
            <w:tcW w:w="2127" w:type="dxa"/>
          </w:tcPr>
          <w:p w14:paraId="15CC0184" w14:textId="77777777" w:rsidR="006F42A6" w:rsidRDefault="006F42A6" w:rsidP="00C72F0C">
            <w:pPr>
              <w:ind w:right="-81"/>
              <w:rPr>
                <w:rFonts w:ascii="Times New Roman" w:hAnsi="Times New Roman" w:cs="Times New Roman"/>
                <w:b/>
                <w:sz w:val="24"/>
                <w:szCs w:val="24"/>
              </w:rPr>
            </w:pPr>
          </w:p>
          <w:p w14:paraId="416EE1A0" w14:textId="77777777" w:rsidR="00EF19A7" w:rsidRDefault="00EF19A7" w:rsidP="00C72F0C">
            <w:pPr>
              <w:ind w:right="-81"/>
              <w:rPr>
                <w:rFonts w:ascii="Times New Roman" w:hAnsi="Times New Roman" w:cs="Times New Roman"/>
                <w:b/>
                <w:sz w:val="24"/>
                <w:szCs w:val="24"/>
              </w:rPr>
            </w:pPr>
          </w:p>
          <w:p w14:paraId="08191C0A" w14:textId="77777777" w:rsidR="00EF19A7" w:rsidRDefault="00EF19A7" w:rsidP="00C72F0C">
            <w:pPr>
              <w:ind w:right="-81"/>
              <w:rPr>
                <w:rFonts w:ascii="Times New Roman" w:hAnsi="Times New Roman" w:cs="Times New Roman"/>
                <w:b/>
                <w:sz w:val="24"/>
                <w:szCs w:val="24"/>
              </w:rPr>
            </w:pPr>
          </w:p>
          <w:p w14:paraId="52F534F0" w14:textId="77777777" w:rsidR="00EF19A7" w:rsidRDefault="00EF19A7" w:rsidP="00C72F0C">
            <w:pPr>
              <w:ind w:right="-81"/>
              <w:rPr>
                <w:rFonts w:ascii="Times New Roman" w:hAnsi="Times New Roman" w:cs="Times New Roman"/>
                <w:b/>
                <w:sz w:val="24"/>
                <w:szCs w:val="24"/>
              </w:rPr>
            </w:pPr>
          </w:p>
          <w:p w14:paraId="34BBD10C" w14:textId="77777777" w:rsidR="00EF19A7" w:rsidRDefault="00EF19A7" w:rsidP="00C72F0C">
            <w:pPr>
              <w:ind w:right="-81"/>
              <w:rPr>
                <w:rFonts w:ascii="Times New Roman" w:hAnsi="Times New Roman" w:cs="Times New Roman"/>
                <w:b/>
                <w:sz w:val="24"/>
                <w:szCs w:val="24"/>
              </w:rPr>
            </w:pPr>
          </w:p>
          <w:p w14:paraId="19BB1521" w14:textId="77777777" w:rsidR="00EF19A7" w:rsidRDefault="00EF19A7" w:rsidP="00C72F0C">
            <w:pPr>
              <w:ind w:right="-81"/>
              <w:rPr>
                <w:rFonts w:ascii="Times New Roman" w:hAnsi="Times New Roman" w:cs="Times New Roman"/>
                <w:b/>
                <w:sz w:val="24"/>
                <w:szCs w:val="24"/>
              </w:rPr>
            </w:pPr>
          </w:p>
          <w:p w14:paraId="0B9DFE17" w14:textId="77777777" w:rsidR="00EF19A7" w:rsidRDefault="00EF19A7" w:rsidP="00C72F0C">
            <w:pPr>
              <w:ind w:right="-81"/>
              <w:rPr>
                <w:rFonts w:ascii="Times New Roman" w:hAnsi="Times New Roman" w:cs="Times New Roman"/>
                <w:b/>
                <w:sz w:val="24"/>
                <w:szCs w:val="24"/>
              </w:rPr>
            </w:pPr>
          </w:p>
          <w:p w14:paraId="18E45588" w14:textId="77777777" w:rsidR="00EF19A7" w:rsidRDefault="00EF19A7" w:rsidP="00C72F0C">
            <w:pPr>
              <w:ind w:right="-81"/>
              <w:rPr>
                <w:rFonts w:ascii="Times New Roman" w:hAnsi="Times New Roman" w:cs="Times New Roman"/>
                <w:b/>
                <w:sz w:val="24"/>
                <w:szCs w:val="24"/>
              </w:rPr>
            </w:pPr>
          </w:p>
          <w:p w14:paraId="691006D0" w14:textId="77777777" w:rsidR="00EF19A7" w:rsidRDefault="00EF19A7" w:rsidP="00C72F0C">
            <w:pPr>
              <w:ind w:right="-81"/>
              <w:rPr>
                <w:rFonts w:ascii="Times New Roman" w:hAnsi="Times New Roman" w:cs="Times New Roman"/>
                <w:b/>
                <w:sz w:val="24"/>
                <w:szCs w:val="24"/>
              </w:rPr>
            </w:pPr>
          </w:p>
          <w:p w14:paraId="52F9B8A0" w14:textId="77777777" w:rsidR="00EF19A7" w:rsidRDefault="00EF19A7" w:rsidP="00C72F0C">
            <w:pPr>
              <w:ind w:right="-81"/>
              <w:rPr>
                <w:rFonts w:ascii="Times New Roman" w:hAnsi="Times New Roman" w:cs="Times New Roman"/>
                <w:b/>
                <w:sz w:val="24"/>
                <w:szCs w:val="24"/>
              </w:rPr>
            </w:pPr>
          </w:p>
          <w:p w14:paraId="3D0CAF07" w14:textId="77777777" w:rsidR="00EF19A7" w:rsidRDefault="00EF19A7" w:rsidP="00C72F0C">
            <w:pPr>
              <w:ind w:right="-81"/>
              <w:rPr>
                <w:rFonts w:ascii="Times New Roman" w:hAnsi="Times New Roman" w:cs="Times New Roman"/>
                <w:b/>
                <w:sz w:val="24"/>
                <w:szCs w:val="24"/>
              </w:rPr>
            </w:pPr>
          </w:p>
          <w:p w14:paraId="5C211A06" w14:textId="77777777" w:rsidR="00EF19A7" w:rsidRDefault="00EF19A7" w:rsidP="00C72F0C">
            <w:pPr>
              <w:ind w:right="-81"/>
              <w:rPr>
                <w:rFonts w:ascii="Times New Roman" w:hAnsi="Times New Roman" w:cs="Times New Roman"/>
                <w:b/>
                <w:sz w:val="24"/>
                <w:szCs w:val="24"/>
              </w:rPr>
            </w:pPr>
          </w:p>
          <w:p w14:paraId="265414A3" w14:textId="77777777" w:rsidR="00EF19A7" w:rsidRDefault="00EF19A7" w:rsidP="00C72F0C">
            <w:pPr>
              <w:ind w:right="-81"/>
              <w:rPr>
                <w:rFonts w:ascii="Times New Roman" w:hAnsi="Times New Roman" w:cs="Times New Roman"/>
                <w:b/>
                <w:sz w:val="24"/>
                <w:szCs w:val="24"/>
              </w:rPr>
            </w:pPr>
          </w:p>
          <w:p w14:paraId="12E09851" w14:textId="77777777" w:rsidR="00EF19A7" w:rsidRDefault="00EF19A7" w:rsidP="00C72F0C">
            <w:pPr>
              <w:ind w:right="-81"/>
              <w:rPr>
                <w:rFonts w:ascii="Times New Roman" w:hAnsi="Times New Roman" w:cs="Times New Roman"/>
                <w:b/>
                <w:sz w:val="24"/>
                <w:szCs w:val="24"/>
              </w:rPr>
            </w:pPr>
          </w:p>
          <w:p w14:paraId="315430E2" w14:textId="77777777" w:rsidR="00EF19A7" w:rsidRDefault="00EF19A7" w:rsidP="00C72F0C">
            <w:pPr>
              <w:ind w:right="-81"/>
              <w:rPr>
                <w:rFonts w:ascii="Times New Roman" w:hAnsi="Times New Roman" w:cs="Times New Roman"/>
                <w:b/>
                <w:sz w:val="24"/>
                <w:szCs w:val="24"/>
              </w:rPr>
            </w:pPr>
          </w:p>
          <w:p w14:paraId="19A9DF15" w14:textId="77777777" w:rsidR="00EF19A7" w:rsidRDefault="00EF19A7" w:rsidP="00C72F0C">
            <w:pPr>
              <w:ind w:right="-81"/>
              <w:rPr>
                <w:rFonts w:ascii="Times New Roman" w:hAnsi="Times New Roman" w:cs="Times New Roman"/>
                <w:b/>
                <w:sz w:val="24"/>
                <w:szCs w:val="24"/>
              </w:rPr>
            </w:pPr>
          </w:p>
          <w:p w14:paraId="3E840185" w14:textId="77777777" w:rsidR="00EF19A7" w:rsidRDefault="00EF19A7" w:rsidP="00C72F0C">
            <w:pPr>
              <w:ind w:right="-81"/>
              <w:rPr>
                <w:rFonts w:ascii="Times New Roman" w:hAnsi="Times New Roman" w:cs="Times New Roman"/>
                <w:b/>
                <w:sz w:val="24"/>
                <w:szCs w:val="24"/>
              </w:rPr>
            </w:pPr>
          </w:p>
          <w:p w14:paraId="1BDF6EC9" w14:textId="77777777" w:rsidR="00EF19A7" w:rsidRDefault="00EF19A7" w:rsidP="00C72F0C">
            <w:pPr>
              <w:ind w:right="-81"/>
              <w:rPr>
                <w:rFonts w:ascii="Times New Roman" w:hAnsi="Times New Roman" w:cs="Times New Roman"/>
                <w:b/>
                <w:sz w:val="24"/>
                <w:szCs w:val="24"/>
              </w:rPr>
            </w:pPr>
          </w:p>
          <w:p w14:paraId="3F075017" w14:textId="77777777" w:rsidR="00EF19A7" w:rsidRDefault="00EF19A7" w:rsidP="00C72F0C">
            <w:pPr>
              <w:ind w:right="-81"/>
              <w:rPr>
                <w:rFonts w:ascii="Times New Roman" w:hAnsi="Times New Roman" w:cs="Times New Roman"/>
                <w:b/>
                <w:sz w:val="24"/>
                <w:szCs w:val="24"/>
              </w:rPr>
            </w:pPr>
          </w:p>
          <w:p w14:paraId="6FA549DB" w14:textId="77777777" w:rsidR="00EF19A7" w:rsidRDefault="00EF19A7" w:rsidP="00C72F0C">
            <w:pPr>
              <w:ind w:right="-81"/>
              <w:rPr>
                <w:rFonts w:ascii="Times New Roman" w:hAnsi="Times New Roman" w:cs="Times New Roman"/>
                <w:b/>
                <w:sz w:val="24"/>
                <w:szCs w:val="24"/>
              </w:rPr>
            </w:pPr>
          </w:p>
          <w:p w14:paraId="6ED3A4C2" w14:textId="77777777" w:rsidR="00EF19A7" w:rsidRDefault="00EF19A7" w:rsidP="00C72F0C">
            <w:pPr>
              <w:ind w:right="-81"/>
              <w:rPr>
                <w:rFonts w:ascii="Times New Roman" w:hAnsi="Times New Roman" w:cs="Times New Roman"/>
                <w:b/>
                <w:sz w:val="24"/>
                <w:szCs w:val="24"/>
              </w:rPr>
            </w:pPr>
          </w:p>
          <w:p w14:paraId="57A05B70" w14:textId="77777777" w:rsidR="00EF19A7" w:rsidRDefault="00EF19A7" w:rsidP="00C72F0C">
            <w:pPr>
              <w:ind w:right="-81"/>
              <w:rPr>
                <w:rFonts w:ascii="Times New Roman" w:hAnsi="Times New Roman" w:cs="Times New Roman"/>
                <w:b/>
                <w:sz w:val="24"/>
                <w:szCs w:val="24"/>
              </w:rPr>
            </w:pPr>
          </w:p>
          <w:p w14:paraId="71F2E399" w14:textId="77777777" w:rsidR="00EF19A7" w:rsidRDefault="00EF19A7" w:rsidP="00C72F0C">
            <w:pPr>
              <w:ind w:right="-81"/>
              <w:rPr>
                <w:rFonts w:ascii="Times New Roman" w:hAnsi="Times New Roman" w:cs="Times New Roman"/>
                <w:b/>
                <w:sz w:val="24"/>
                <w:szCs w:val="24"/>
              </w:rPr>
            </w:pPr>
          </w:p>
          <w:p w14:paraId="7080BDE8" w14:textId="77777777" w:rsidR="00EF19A7" w:rsidRDefault="00EF19A7" w:rsidP="00C72F0C">
            <w:pPr>
              <w:ind w:right="-81"/>
              <w:rPr>
                <w:rFonts w:ascii="Times New Roman" w:hAnsi="Times New Roman" w:cs="Times New Roman"/>
                <w:b/>
                <w:sz w:val="24"/>
                <w:szCs w:val="24"/>
              </w:rPr>
            </w:pPr>
          </w:p>
          <w:p w14:paraId="75D02422" w14:textId="77777777" w:rsidR="00EF19A7" w:rsidRDefault="00EF19A7" w:rsidP="00C72F0C">
            <w:pPr>
              <w:ind w:right="-81"/>
              <w:rPr>
                <w:rFonts w:ascii="Times New Roman" w:hAnsi="Times New Roman" w:cs="Times New Roman"/>
                <w:b/>
                <w:sz w:val="24"/>
                <w:szCs w:val="24"/>
              </w:rPr>
            </w:pPr>
          </w:p>
          <w:p w14:paraId="26ACBC44" w14:textId="77777777" w:rsidR="00EF19A7" w:rsidRDefault="00EF19A7" w:rsidP="00C72F0C">
            <w:pPr>
              <w:ind w:right="-81"/>
              <w:rPr>
                <w:rFonts w:ascii="Times New Roman" w:hAnsi="Times New Roman" w:cs="Times New Roman"/>
                <w:b/>
                <w:sz w:val="24"/>
                <w:szCs w:val="24"/>
              </w:rPr>
            </w:pPr>
          </w:p>
          <w:p w14:paraId="00EA436A" w14:textId="77777777" w:rsidR="00EF19A7" w:rsidRDefault="00EF19A7" w:rsidP="00C72F0C">
            <w:pPr>
              <w:ind w:right="-81"/>
              <w:rPr>
                <w:rFonts w:ascii="Times New Roman" w:hAnsi="Times New Roman" w:cs="Times New Roman"/>
                <w:b/>
                <w:sz w:val="24"/>
                <w:szCs w:val="24"/>
              </w:rPr>
            </w:pPr>
          </w:p>
          <w:p w14:paraId="1F6B86C2" w14:textId="77777777" w:rsidR="00EF19A7" w:rsidRDefault="00EF19A7" w:rsidP="00C72F0C">
            <w:pPr>
              <w:ind w:right="-81"/>
              <w:rPr>
                <w:rFonts w:ascii="Times New Roman" w:hAnsi="Times New Roman" w:cs="Times New Roman"/>
                <w:b/>
                <w:sz w:val="24"/>
                <w:szCs w:val="24"/>
              </w:rPr>
            </w:pPr>
          </w:p>
          <w:p w14:paraId="37EFBB88" w14:textId="77777777" w:rsidR="00EF19A7" w:rsidRDefault="00EF19A7" w:rsidP="00C72F0C">
            <w:pPr>
              <w:ind w:right="-81"/>
              <w:rPr>
                <w:rFonts w:ascii="Times New Roman" w:hAnsi="Times New Roman" w:cs="Times New Roman"/>
                <w:b/>
                <w:sz w:val="24"/>
                <w:szCs w:val="24"/>
              </w:rPr>
            </w:pPr>
          </w:p>
          <w:p w14:paraId="51FA0725" w14:textId="77777777" w:rsidR="00EF19A7" w:rsidRDefault="00EF19A7" w:rsidP="00C72F0C">
            <w:pPr>
              <w:ind w:right="-81"/>
              <w:rPr>
                <w:rFonts w:ascii="Times New Roman" w:hAnsi="Times New Roman" w:cs="Times New Roman"/>
                <w:b/>
                <w:sz w:val="24"/>
                <w:szCs w:val="24"/>
              </w:rPr>
            </w:pPr>
          </w:p>
          <w:p w14:paraId="5A0819C7" w14:textId="77777777" w:rsidR="00EF19A7" w:rsidRDefault="00EF19A7" w:rsidP="00C72F0C">
            <w:pPr>
              <w:ind w:right="-81"/>
              <w:rPr>
                <w:rFonts w:ascii="Times New Roman" w:hAnsi="Times New Roman" w:cs="Times New Roman"/>
                <w:b/>
                <w:sz w:val="24"/>
                <w:szCs w:val="24"/>
              </w:rPr>
            </w:pPr>
          </w:p>
          <w:p w14:paraId="2243F782" w14:textId="77777777" w:rsidR="00EF19A7" w:rsidRDefault="00EF19A7" w:rsidP="00C72F0C">
            <w:pPr>
              <w:ind w:right="-81"/>
              <w:rPr>
                <w:rFonts w:ascii="Times New Roman" w:hAnsi="Times New Roman" w:cs="Times New Roman"/>
                <w:b/>
                <w:sz w:val="24"/>
                <w:szCs w:val="24"/>
              </w:rPr>
            </w:pPr>
          </w:p>
          <w:p w14:paraId="1AF42999" w14:textId="77777777" w:rsidR="00EF19A7" w:rsidRDefault="00EF19A7" w:rsidP="00C72F0C">
            <w:pPr>
              <w:ind w:right="-81"/>
              <w:rPr>
                <w:rFonts w:ascii="Times New Roman" w:hAnsi="Times New Roman" w:cs="Times New Roman"/>
                <w:b/>
                <w:sz w:val="24"/>
                <w:szCs w:val="24"/>
              </w:rPr>
            </w:pPr>
          </w:p>
          <w:p w14:paraId="476C1641" w14:textId="77777777" w:rsidR="00EF19A7" w:rsidRDefault="00EF19A7" w:rsidP="00C72F0C">
            <w:pPr>
              <w:ind w:right="-81"/>
              <w:rPr>
                <w:rFonts w:ascii="Times New Roman" w:hAnsi="Times New Roman" w:cs="Times New Roman"/>
                <w:b/>
                <w:sz w:val="24"/>
                <w:szCs w:val="24"/>
              </w:rPr>
            </w:pPr>
          </w:p>
          <w:p w14:paraId="171791F8" w14:textId="77777777" w:rsidR="00EF19A7" w:rsidRDefault="00EF19A7" w:rsidP="00C72F0C">
            <w:pPr>
              <w:ind w:right="-81"/>
              <w:rPr>
                <w:rFonts w:ascii="Times New Roman" w:hAnsi="Times New Roman" w:cs="Times New Roman"/>
                <w:b/>
                <w:sz w:val="24"/>
                <w:szCs w:val="24"/>
              </w:rPr>
            </w:pPr>
          </w:p>
          <w:p w14:paraId="1D33AB54" w14:textId="77777777" w:rsidR="00EF19A7" w:rsidRDefault="00EF19A7" w:rsidP="00C72F0C">
            <w:pPr>
              <w:ind w:right="-81"/>
              <w:rPr>
                <w:rFonts w:ascii="Times New Roman" w:hAnsi="Times New Roman" w:cs="Times New Roman"/>
                <w:b/>
                <w:sz w:val="24"/>
                <w:szCs w:val="24"/>
              </w:rPr>
            </w:pPr>
          </w:p>
          <w:p w14:paraId="5F950114" w14:textId="77777777" w:rsidR="00EF19A7" w:rsidRDefault="00EF19A7" w:rsidP="00C72F0C">
            <w:pPr>
              <w:ind w:right="-81"/>
              <w:rPr>
                <w:rFonts w:ascii="Times New Roman" w:hAnsi="Times New Roman" w:cs="Times New Roman"/>
                <w:b/>
                <w:sz w:val="24"/>
                <w:szCs w:val="24"/>
              </w:rPr>
            </w:pPr>
          </w:p>
          <w:p w14:paraId="1702B8A3" w14:textId="77777777" w:rsidR="00EF19A7" w:rsidRDefault="00EF19A7" w:rsidP="00C72F0C">
            <w:pPr>
              <w:ind w:right="-81"/>
              <w:rPr>
                <w:rFonts w:ascii="Times New Roman" w:hAnsi="Times New Roman" w:cs="Times New Roman"/>
                <w:b/>
                <w:sz w:val="24"/>
                <w:szCs w:val="24"/>
              </w:rPr>
            </w:pPr>
          </w:p>
          <w:p w14:paraId="58F64696" w14:textId="77777777" w:rsidR="00EF19A7" w:rsidRDefault="00EF19A7" w:rsidP="00C72F0C">
            <w:pPr>
              <w:ind w:right="-81"/>
              <w:rPr>
                <w:rFonts w:ascii="Times New Roman" w:hAnsi="Times New Roman" w:cs="Times New Roman"/>
                <w:b/>
                <w:sz w:val="24"/>
                <w:szCs w:val="24"/>
              </w:rPr>
            </w:pPr>
          </w:p>
          <w:p w14:paraId="1DF89FF2" w14:textId="77777777" w:rsidR="00EF19A7" w:rsidRDefault="00EF19A7" w:rsidP="00C72F0C">
            <w:pPr>
              <w:ind w:right="-81"/>
              <w:rPr>
                <w:rFonts w:ascii="Times New Roman" w:hAnsi="Times New Roman" w:cs="Times New Roman"/>
                <w:b/>
                <w:sz w:val="24"/>
                <w:szCs w:val="24"/>
              </w:rPr>
            </w:pPr>
          </w:p>
          <w:p w14:paraId="78A2CEED" w14:textId="77777777" w:rsidR="00EF19A7" w:rsidRDefault="00EF19A7" w:rsidP="00C72F0C">
            <w:pPr>
              <w:ind w:right="-81"/>
              <w:rPr>
                <w:rFonts w:ascii="Times New Roman" w:hAnsi="Times New Roman" w:cs="Times New Roman"/>
                <w:b/>
                <w:sz w:val="24"/>
                <w:szCs w:val="24"/>
              </w:rPr>
            </w:pPr>
          </w:p>
          <w:p w14:paraId="4A205A65" w14:textId="77777777" w:rsidR="00EF19A7" w:rsidRDefault="00EF19A7" w:rsidP="00C72F0C">
            <w:pPr>
              <w:ind w:right="-81"/>
              <w:rPr>
                <w:rFonts w:ascii="Times New Roman" w:hAnsi="Times New Roman" w:cs="Times New Roman"/>
                <w:b/>
                <w:sz w:val="24"/>
                <w:szCs w:val="24"/>
              </w:rPr>
            </w:pPr>
          </w:p>
          <w:p w14:paraId="55CEDD1F" w14:textId="77777777" w:rsidR="00EF19A7" w:rsidRDefault="00EF19A7" w:rsidP="00C72F0C">
            <w:pPr>
              <w:ind w:right="-81"/>
              <w:rPr>
                <w:rFonts w:ascii="Times New Roman" w:hAnsi="Times New Roman" w:cs="Times New Roman"/>
                <w:b/>
                <w:sz w:val="24"/>
                <w:szCs w:val="24"/>
              </w:rPr>
            </w:pPr>
          </w:p>
          <w:p w14:paraId="088654D5" w14:textId="77777777" w:rsidR="00EF19A7" w:rsidRDefault="00EF19A7" w:rsidP="00C72F0C">
            <w:pPr>
              <w:ind w:right="-81"/>
              <w:rPr>
                <w:rFonts w:ascii="Times New Roman" w:hAnsi="Times New Roman" w:cs="Times New Roman"/>
                <w:b/>
                <w:sz w:val="24"/>
                <w:szCs w:val="24"/>
              </w:rPr>
            </w:pPr>
          </w:p>
          <w:p w14:paraId="2289C649" w14:textId="77777777" w:rsidR="00EF19A7" w:rsidRDefault="00EF19A7" w:rsidP="00C72F0C">
            <w:pPr>
              <w:ind w:right="-81"/>
              <w:rPr>
                <w:rFonts w:ascii="Times New Roman" w:hAnsi="Times New Roman" w:cs="Times New Roman"/>
                <w:b/>
                <w:sz w:val="24"/>
                <w:szCs w:val="24"/>
              </w:rPr>
            </w:pPr>
          </w:p>
          <w:p w14:paraId="4DD354E8" w14:textId="77777777" w:rsidR="00EF19A7" w:rsidRPr="009740CA" w:rsidRDefault="00EF19A7" w:rsidP="00C72F0C">
            <w:pPr>
              <w:ind w:right="-81"/>
              <w:rPr>
                <w:rFonts w:ascii="Times New Roman" w:hAnsi="Times New Roman" w:cs="Times New Roman"/>
                <w:b/>
                <w:sz w:val="24"/>
                <w:szCs w:val="24"/>
              </w:rPr>
            </w:pPr>
          </w:p>
        </w:tc>
        <w:tc>
          <w:tcPr>
            <w:tcW w:w="8148" w:type="dxa"/>
            <w:vMerge/>
          </w:tcPr>
          <w:p w14:paraId="3F6D15AF" w14:textId="77777777" w:rsidR="006F42A6" w:rsidRPr="00DE30E6" w:rsidRDefault="006F42A6" w:rsidP="002939A0">
            <w:pPr>
              <w:jc w:val="both"/>
              <w:rPr>
                <w:rFonts w:ascii="Times New Roman" w:hAnsi="Times New Roman" w:cs="Times New Roman"/>
                <w:sz w:val="24"/>
                <w:szCs w:val="24"/>
              </w:rPr>
            </w:pPr>
          </w:p>
        </w:tc>
      </w:tr>
      <w:tr w:rsidR="006F42A6" w:rsidRPr="009740CA" w14:paraId="2B6F6CDB" w14:textId="77777777" w:rsidTr="00B363F6">
        <w:trPr>
          <w:trHeight w:val="8358"/>
        </w:trPr>
        <w:tc>
          <w:tcPr>
            <w:tcW w:w="2127" w:type="dxa"/>
          </w:tcPr>
          <w:p w14:paraId="45105AC3" w14:textId="77777777" w:rsidR="006F42A6" w:rsidRPr="009740CA" w:rsidRDefault="006F42A6" w:rsidP="006F42A6">
            <w:pPr>
              <w:ind w:right="-81"/>
              <w:rPr>
                <w:rFonts w:ascii="Times New Roman" w:hAnsi="Times New Roman" w:cs="Times New Roman"/>
                <w:b/>
                <w:sz w:val="24"/>
                <w:szCs w:val="24"/>
              </w:rPr>
            </w:pPr>
          </w:p>
        </w:tc>
        <w:tc>
          <w:tcPr>
            <w:tcW w:w="8148" w:type="dxa"/>
            <w:vMerge/>
          </w:tcPr>
          <w:p w14:paraId="1F76CBA6" w14:textId="77777777" w:rsidR="006F42A6" w:rsidRPr="00DE30E6" w:rsidRDefault="006F42A6" w:rsidP="006F42A6">
            <w:pPr>
              <w:jc w:val="both"/>
              <w:rPr>
                <w:rFonts w:ascii="Times New Roman" w:hAnsi="Times New Roman" w:cs="Times New Roman"/>
                <w:sz w:val="24"/>
                <w:szCs w:val="24"/>
              </w:rPr>
            </w:pPr>
          </w:p>
        </w:tc>
      </w:tr>
      <w:tr w:rsidR="006F42A6" w:rsidRPr="009740CA" w14:paraId="27DAF3A3" w14:textId="77777777" w:rsidTr="00B363F6">
        <w:trPr>
          <w:trHeight w:val="1020"/>
        </w:trPr>
        <w:tc>
          <w:tcPr>
            <w:tcW w:w="2127" w:type="dxa"/>
          </w:tcPr>
          <w:p w14:paraId="69CE304E" w14:textId="77777777" w:rsidR="00A4617B" w:rsidRDefault="00A4617B" w:rsidP="00EF19A7">
            <w:pPr>
              <w:rPr>
                <w:rFonts w:ascii="Times New Roman" w:hAnsi="Times New Roman" w:cs="Times New Roman"/>
                <w:b/>
                <w:sz w:val="24"/>
                <w:szCs w:val="24"/>
              </w:rPr>
            </w:pPr>
          </w:p>
          <w:p w14:paraId="403BFBC1" w14:textId="60182FB0" w:rsidR="006F42A6" w:rsidRDefault="006F42A6" w:rsidP="00EF19A7">
            <w:pPr>
              <w:rPr>
                <w:rFonts w:ascii="Times New Roman" w:hAnsi="Times New Roman" w:cs="Times New Roman"/>
                <w:b/>
                <w:sz w:val="24"/>
                <w:szCs w:val="24"/>
              </w:rPr>
            </w:pPr>
            <w:r>
              <w:rPr>
                <w:rFonts w:ascii="Times New Roman" w:hAnsi="Times New Roman" w:cs="Times New Roman"/>
                <w:b/>
                <w:sz w:val="24"/>
                <w:szCs w:val="24"/>
              </w:rPr>
              <w:t xml:space="preserve">NAZIV PROGRAMA </w:t>
            </w:r>
          </w:p>
        </w:tc>
        <w:tc>
          <w:tcPr>
            <w:tcW w:w="8148" w:type="dxa"/>
            <w:vAlign w:val="center"/>
          </w:tcPr>
          <w:p w14:paraId="5835ED3C" w14:textId="2A558C6B" w:rsidR="006F42A6" w:rsidRPr="00FA7EAC" w:rsidRDefault="00A4617B" w:rsidP="00EF19A7">
            <w:pPr>
              <w:rPr>
                <w:rFonts w:ascii="Times New Roman" w:hAnsi="Times New Roman" w:cs="Times New Roman"/>
                <w:b/>
                <w:sz w:val="24"/>
                <w:szCs w:val="24"/>
              </w:rPr>
            </w:pPr>
            <w:r>
              <w:rPr>
                <w:rFonts w:ascii="Times New Roman" w:hAnsi="Times New Roman" w:cs="Times New Roman"/>
                <w:b/>
                <w:sz w:val="24"/>
                <w:szCs w:val="24"/>
              </w:rPr>
              <w:t xml:space="preserve">RAZVOJ SLATKOVODNOG RIBARSTVA </w:t>
            </w:r>
          </w:p>
        </w:tc>
      </w:tr>
      <w:tr w:rsidR="006F42A6" w:rsidRPr="009740CA" w14:paraId="6F01C9F8" w14:textId="77777777" w:rsidTr="00B363F6">
        <w:trPr>
          <w:trHeight w:val="2542"/>
        </w:trPr>
        <w:tc>
          <w:tcPr>
            <w:tcW w:w="2127" w:type="dxa"/>
          </w:tcPr>
          <w:p w14:paraId="5097F0C5" w14:textId="77777777" w:rsidR="006F42A6" w:rsidRPr="009740CA" w:rsidRDefault="006F42A6" w:rsidP="006F42A6">
            <w:pPr>
              <w:rPr>
                <w:rFonts w:ascii="Times New Roman" w:hAnsi="Times New Roman" w:cs="Times New Roman"/>
                <w:b/>
                <w:sz w:val="24"/>
                <w:szCs w:val="24"/>
              </w:rPr>
            </w:pPr>
          </w:p>
          <w:p w14:paraId="74549865" w14:textId="0F5F2841"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682924EA" w14:textId="77777777" w:rsidR="006F42A6" w:rsidRPr="009740CA" w:rsidRDefault="006F42A6" w:rsidP="006F42A6">
            <w:pPr>
              <w:rPr>
                <w:rFonts w:ascii="Times New Roman" w:hAnsi="Times New Roman" w:cs="Times New Roman"/>
                <w:b/>
                <w:sz w:val="24"/>
                <w:szCs w:val="24"/>
              </w:rPr>
            </w:pPr>
          </w:p>
          <w:p w14:paraId="5BDFBAC9" w14:textId="1AC68663" w:rsidR="006F42A6" w:rsidRPr="009740CA" w:rsidRDefault="006F42A6" w:rsidP="006F42A6">
            <w:pPr>
              <w:ind w:left="-109" w:right="-110"/>
              <w:rPr>
                <w:rFonts w:ascii="Times New Roman" w:hAnsi="Times New Roman" w:cs="Times New Roman"/>
                <w:b/>
                <w:sz w:val="24"/>
                <w:szCs w:val="24"/>
              </w:rPr>
            </w:pPr>
            <w:r w:rsidRPr="009740CA">
              <w:rPr>
                <w:rFonts w:ascii="Times New Roman" w:hAnsi="Times New Roman" w:cs="Times New Roman"/>
                <w:b/>
                <w:sz w:val="24"/>
                <w:szCs w:val="24"/>
              </w:rPr>
              <w:t>OBRAZLOŽEN</w:t>
            </w:r>
            <w:r>
              <w:rPr>
                <w:rFonts w:ascii="Times New Roman" w:hAnsi="Times New Roman" w:cs="Times New Roman"/>
                <w:b/>
                <w:sz w:val="24"/>
                <w:szCs w:val="24"/>
              </w:rPr>
              <w:t>J</w:t>
            </w:r>
            <w:r w:rsidRPr="009740CA">
              <w:rPr>
                <w:rFonts w:ascii="Times New Roman" w:hAnsi="Times New Roman" w:cs="Times New Roman"/>
                <w:b/>
                <w:sz w:val="24"/>
                <w:szCs w:val="24"/>
              </w:rPr>
              <w:t xml:space="preserve">E </w:t>
            </w:r>
            <w:r>
              <w:rPr>
                <w:rFonts w:ascii="Times New Roman" w:hAnsi="Times New Roman" w:cs="Times New Roman"/>
                <w:b/>
                <w:sz w:val="24"/>
                <w:szCs w:val="24"/>
              </w:rPr>
              <w:t xml:space="preserve">   </w:t>
            </w:r>
            <w:r w:rsidRPr="009740CA">
              <w:rPr>
                <w:rFonts w:ascii="Times New Roman" w:hAnsi="Times New Roman" w:cs="Times New Roman"/>
                <w:b/>
                <w:sz w:val="24"/>
                <w:szCs w:val="24"/>
              </w:rPr>
              <w:t>PROGRAMA</w:t>
            </w:r>
            <w:r>
              <w:rPr>
                <w:rFonts w:ascii="Times New Roman" w:hAnsi="Times New Roman" w:cs="Times New Roman"/>
                <w:b/>
                <w:sz w:val="24"/>
                <w:szCs w:val="24"/>
              </w:rPr>
              <w:t xml:space="preserve"> </w:t>
            </w:r>
          </w:p>
          <w:p w14:paraId="6DC4FC61" w14:textId="77777777" w:rsidR="006F42A6" w:rsidRPr="009740CA" w:rsidRDefault="006F42A6" w:rsidP="006F42A6">
            <w:pPr>
              <w:rPr>
                <w:rFonts w:ascii="Times New Roman" w:hAnsi="Times New Roman" w:cs="Times New Roman"/>
                <w:b/>
                <w:sz w:val="24"/>
                <w:szCs w:val="24"/>
              </w:rPr>
            </w:pPr>
          </w:p>
          <w:p w14:paraId="0C5D4109" w14:textId="77777777" w:rsidR="006F42A6" w:rsidRPr="009740CA" w:rsidRDefault="006F42A6" w:rsidP="006F42A6">
            <w:pPr>
              <w:rPr>
                <w:rFonts w:ascii="Times New Roman" w:hAnsi="Times New Roman" w:cs="Times New Roman"/>
                <w:b/>
                <w:sz w:val="24"/>
                <w:szCs w:val="24"/>
              </w:rPr>
            </w:pPr>
          </w:p>
          <w:p w14:paraId="1F097F7C" w14:textId="77777777" w:rsidR="006F42A6" w:rsidRPr="009740CA" w:rsidRDefault="006F42A6" w:rsidP="006F42A6">
            <w:pPr>
              <w:rPr>
                <w:rFonts w:ascii="Times New Roman" w:hAnsi="Times New Roman" w:cs="Times New Roman"/>
                <w:b/>
                <w:sz w:val="24"/>
                <w:szCs w:val="24"/>
              </w:rPr>
            </w:pPr>
          </w:p>
          <w:p w14:paraId="3B178C86" w14:textId="77777777" w:rsidR="006F42A6" w:rsidRPr="009740CA" w:rsidRDefault="006F42A6" w:rsidP="006F42A6">
            <w:pPr>
              <w:rPr>
                <w:rFonts w:ascii="Times New Roman" w:hAnsi="Times New Roman" w:cs="Times New Roman"/>
                <w:b/>
                <w:sz w:val="24"/>
                <w:szCs w:val="24"/>
              </w:rPr>
            </w:pPr>
          </w:p>
          <w:p w14:paraId="76A8DD0D" w14:textId="77777777" w:rsidR="006F42A6" w:rsidRPr="009740CA" w:rsidRDefault="006F42A6" w:rsidP="006F42A6">
            <w:pPr>
              <w:rPr>
                <w:rFonts w:ascii="Times New Roman" w:hAnsi="Times New Roman" w:cs="Times New Roman"/>
                <w:b/>
                <w:sz w:val="24"/>
                <w:szCs w:val="24"/>
              </w:rPr>
            </w:pPr>
          </w:p>
          <w:p w14:paraId="3E14032C" w14:textId="005A18B4" w:rsidR="006F42A6" w:rsidRPr="009740CA" w:rsidRDefault="006F42A6" w:rsidP="006F42A6">
            <w:pPr>
              <w:rPr>
                <w:rFonts w:ascii="Times New Roman" w:hAnsi="Times New Roman" w:cs="Times New Roman"/>
                <w:b/>
                <w:sz w:val="24"/>
                <w:szCs w:val="24"/>
              </w:rPr>
            </w:pPr>
          </w:p>
          <w:p w14:paraId="1B7257FB" w14:textId="2A507105" w:rsidR="006F42A6" w:rsidRPr="009740CA" w:rsidRDefault="006F42A6" w:rsidP="006F42A6">
            <w:pPr>
              <w:rPr>
                <w:rFonts w:ascii="Times New Roman" w:hAnsi="Times New Roman" w:cs="Times New Roman"/>
                <w:b/>
                <w:sz w:val="24"/>
                <w:szCs w:val="24"/>
              </w:rPr>
            </w:pPr>
          </w:p>
          <w:p w14:paraId="6B0C86F5" w14:textId="2B7C0764" w:rsidR="006F42A6" w:rsidRPr="009740CA" w:rsidRDefault="006F42A6" w:rsidP="006F42A6">
            <w:pPr>
              <w:rPr>
                <w:rFonts w:ascii="Times New Roman" w:hAnsi="Times New Roman" w:cs="Times New Roman"/>
                <w:b/>
                <w:sz w:val="24"/>
                <w:szCs w:val="24"/>
              </w:rPr>
            </w:pPr>
          </w:p>
          <w:p w14:paraId="503458A0" w14:textId="1DFD5E78" w:rsidR="006F42A6" w:rsidRPr="009740CA" w:rsidRDefault="006F42A6" w:rsidP="006F42A6">
            <w:pPr>
              <w:rPr>
                <w:rFonts w:ascii="Times New Roman" w:hAnsi="Times New Roman" w:cs="Times New Roman"/>
                <w:b/>
                <w:sz w:val="24"/>
                <w:szCs w:val="24"/>
              </w:rPr>
            </w:pPr>
          </w:p>
          <w:p w14:paraId="1C1DE81B" w14:textId="5AB8C3B1" w:rsidR="006F42A6" w:rsidRPr="009740CA" w:rsidRDefault="006F42A6" w:rsidP="006F42A6">
            <w:pPr>
              <w:rPr>
                <w:rFonts w:ascii="Times New Roman" w:hAnsi="Times New Roman" w:cs="Times New Roman"/>
                <w:b/>
                <w:sz w:val="24"/>
                <w:szCs w:val="24"/>
              </w:rPr>
            </w:pPr>
          </w:p>
          <w:p w14:paraId="3601EC93" w14:textId="5E8CB4E4" w:rsidR="006F42A6" w:rsidRPr="009740CA" w:rsidRDefault="006F42A6" w:rsidP="006F42A6">
            <w:pPr>
              <w:rPr>
                <w:rFonts w:ascii="Times New Roman" w:hAnsi="Times New Roman" w:cs="Times New Roman"/>
                <w:b/>
                <w:sz w:val="24"/>
                <w:szCs w:val="24"/>
              </w:rPr>
            </w:pPr>
          </w:p>
          <w:p w14:paraId="232E2BF9" w14:textId="2E40DDC9"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lastRenderedPageBreak/>
              <w:t>ZAKONSKA I DRUGA OSNOVA NA KOJOJ SE ZASNIVA PROGRAM</w:t>
            </w:r>
          </w:p>
          <w:p w14:paraId="45DB9689" w14:textId="79C29583" w:rsidR="006F42A6" w:rsidRPr="009740CA" w:rsidRDefault="006F42A6" w:rsidP="006F42A6">
            <w:pPr>
              <w:rPr>
                <w:rFonts w:ascii="Times New Roman" w:hAnsi="Times New Roman" w:cs="Times New Roman"/>
                <w:b/>
                <w:sz w:val="24"/>
                <w:szCs w:val="24"/>
              </w:rPr>
            </w:pPr>
          </w:p>
          <w:p w14:paraId="4F532434" w14:textId="77777777" w:rsidR="006F42A6" w:rsidRDefault="006F42A6" w:rsidP="006F42A6">
            <w:pPr>
              <w:rPr>
                <w:rFonts w:ascii="Times New Roman" w:hAnsi="Times New Roman" w:cs="Times New Roman"/>
                <w:b/>
                <w:sz w:val="24"/>
                <w:szCs w:val="24"/>
              </w:rPr>
            </w:pPr>
          </w:p>
          <w:p w14:paraId="43A0B8F4" w14:textId="77777777" w:rsidR="006F42A6" w:rsidRDefault="006F42A6" w:rsidP="006F42A6">
            <w:pPr>
              <w:rPr>
                <w:rFonts w:ascii="Times New Roman" w:hAnsi="Times New Roman" w:cs="Times New Roman"/>
                <w:b/>
                <w:sz w:val="24"/>
                <w:szCs w:val="24"/>
              </w:rPr>
            </w:pPr>
          </w:p>
          <w:p w14:paraId="07E44F39" w14:textId="77777777" w:rsidR="006F42A6" w:rsidRDefault="006F42A6" w:rsidP="006F42A6">
            <w:pPr>
              <w:rPr>
                <w:rFonts w:ascii="Times New Roman" w:hAnsi="Times New Roman" w:cs="Times New Roman"/>
                <w:b/>
                <w:sz w:val="24"/>
                <w:szCs w:val="24"/>
              </w:rPr>
            </w:pPr>
          </w:p>
          <w:p w14:paraId="5CBFE45E" w14:textId="77777777" w:rsidR="006F42A6" w:rsidRDefault="006F42A6" w:rsidP="006F42A6">
            <w:pPr>
              <w:rPr>
                <w:rFonts w:ascii="Times New Roman" w:hAnsi="Times New Roman" w:cs="Times New Roman"/>
                <w:b/>
                <w:sz w:val="24"/>
                <w:szCs w:val="24"/>
              </w:rPr>
            </w:pPr>
          </w:p>
          <w:p w14:paraId="48A8DFDC" w14:textId="77777777" w:rsidR="006F42A6" w:rsidRDefault="006F42A6" w:rsidP="006F42A6">
            <w:pPr>
              <w:rPr>
                <w:rFonts w:ascii="Times New Roman" w:hAnsi="Times New Roman" w:cs="Times New Roman"/>
                <w:b/>
                <w:sz w:val="24"/>
                <w:szCs w:val="24"/>
              </w:rPr>
            </w:pPr>
          </w:p>
          <w:p w14:paraId="11A0E27A" w14:textId="77777777" w:rsidR="006F42A6" w:rsidRDefault="006F42A6" w:rsidP="006F42A6">
            <w:pPr>
              <w:rPr>
                <w:rFonts w:ascii="Times New Roman" w:hAnsi="Times New Roman" w:cs="Times New Roman"/>
                <w:b/>
                <w:sz w:val="24"/>
                <w:szCs w:val="24"/>
              </w:rPr>
            </w:pPr>
          </w:p>
          <w:p w14:paraId="36E86024" w14:textId="77777777" w:rsidR="006F42A6" w:rsidRDefault="006F42A6" w:rsidP="006F42A6">
            <w:pPr>
              <w:rPr>
                <w:rFonts w:ascii="Times New Roman" w:hAnsi="Times New Roman" w:cs="Times New Roman"/>
                <w:b/>
                <w:sz w:val="24"/>
                <w:szCs w:val="24"/>
              </w:rPr>
            </w:pPr>
          </w:p>
          <w:p w14:paraId="30D01084" w14:textId="77777777" w:rsidR="006F42A6"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AKTIVNOST</w:t>
            </w:r>
            <w:r>
              <w:rPr>
                <w:rFonts w:ascii="Times New Roman" w:hAnsi="Times New Roman" w:cs="Times New Roman"/>
                <w:b/>
                <w:sz w:val="24"/>
                <w:szCs w:val="24"/>
              </w:rPr>
              <w:t>/PO</w:t>
            </w:r>
          </w:p>
          <w:p w14:paraId="0EF5B2AF" w14:textId="39166B6D" w:rsidR="006F42A6" w:rsidRPr="009740CA" w:rsidRDefault="006F42A6" w:rsidP="006F42A6">
            <w:pPr>
              <w:rPr>
                <w:rFonts w:ascii="Times New Roman" w:hAnsi="Times New Roman" w:cs="Times New Roman"/>
                <w:b/>
                <w:sz w:val="24"/>
                <w:szCs w:val="24"/>
              </w:rPr>
            </w:pPr>
            <w:r>
              <w:rPr>
                <w:rFonts w:ascii="Times New Roman" w:hAnsi="Times New Roman" w:cs="Times New Roman"/>
                <w:b/>
                <w:sz w:val="24"/>
                <w:szCs w:val="24"/>
              </w:rPr>
              <w:t>ZICIJA</w:t>
            </w:r>
          </w:p>
          <w:p w14:paraId="13586C33" w14:textId="77777777" w:rsidR="006F42A6" w:rsidRDefault="006F42A6" w:rsidP="006F42A6">
            <w:pPr>
              <w:rPr>
                <w:rFonts w:ascii="Times New Roman" w:hAnsi="Times New Roman" w:cs="Times New Roman"/>
                <w:b/>
                <w:sz w:val="24"/>
                <w:szCs w:val="24"/>
              </w:rPr>
            </w:pPr>
          </w:p>
          <w:p w14:paraId="7B461749" w14:textId="725DCB98"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36316FBD" w14:textId="383207B0" w:rsidR="006F42A6" w:rsidRPr="009740CA" w:rsidRDefault="006F42A6" w:rsidP="006F42A6">
            <w:pPr>
              <w:ind w:right="-108"/>
              <w:rPr>
                <w:rFonts w:ascii="Times New Roman" w:hAnsi="Times New Roman" w:cs="Times New Roman"/>
                <w:b/>
                <w:sz w:val="24"/>
                <w:szCs w:val="24"/>
              </w:rPr>
            </w:pPr>
            <w:r w:rsidRPr="009740CA">
              <w:rPr>
                <w:rFonts w:ascii="Times New Roman" w:hAnsi="Times New Roman" w:cs="Times New Roman"/>
                <w:b/>
                <w:sz w:val="24"/>
                <w:szCs w:val="24"/>
              </w:rPr>
              <w:t>POKAZATELJI</w:t>
            </w:r>
            <w:r>
              <w:rPr>
                <w:rFonts w:ascii="Times New Roman" w:hAnsi="Times New Roman" w:cs="Times New Roman"/>
                <w:b/>
                <w:sz w:val="24"/>
                <w:szCs w:val="24"/>
              </w:rPr>
              <w:t>M</w:t>
            </w:r>
            <w:r w:rsidRPr="009740CA">
              <w:rPr>
                <w:rFonts w:ascii="Times New Roman" w:hAnsi="Times New Roman" w:cs="Times New Roman"/>
                <w:b/>
                <w:sz w:val="24"/>
                <w:szCs w:val="24"/>
              </w:rPr>
              <w:t>A USPJEŠNOSTI U PRETHODNOJ GODINI</w:t>
            </w:r>
          </w:p>
        </w:tc>
        <w:tc>
          <w:tcPr>
            <w:tcW w:w="8148" w:type="dxa"/>
            <w:vAlign w:val="center"/>
          </w:tcPr>
          <w:p w14:paraId="51733EF1" w14:textId="636D81F4" w:rsidR="006F42A6" w:rsidRPr="00FA7EAC" w:rsidRDefault="006F42A6" w:rsidP="006F42A6">
            <w:pPr>
              <w:jc w:val="both"/>
              <w:rPr>
                <w:rFonts w:ascii="Times New Roman" w:hAnsi="Times New Roman" w:cs="Times New Roman"/>
                <w:b/>
                <w:sz w:val="24"/>
                <w:szCs w:val="24"/>
              </w:rPr>
            </w:pPr>
          </w:p>
          <w:p w14:paraId="063D8319" w14:textId="700C2586"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Održivo gospodarenje ribolovnih područja i ribljim fondom Sisačko-moslavačke županije.</w:t>
            </w:r>
          </w:p>
          <w:p w14:paraId="51048846" w14:textId="77777777" w:rsidR="006F42A6" w:rsidRPr="00DE30E6" w:rsidRDefault="006F42A6" w:rsidP="006F42A6">
            <w:pPr>
              <w:jc w:val="both"/>
              <w:rPr>
                <w:rFonts w:ascii="Times New Roman" w:hAnsi="Times New Roman" w:cs="Times New Roman"/>
                <w:sz w:val="24"/>
                <w:szCs w:val="24"/>
              </w:rPr>
            </w:pPr>
          </w:p>
          <w:p w14:paraId="1B484EB7" w14:textId="4DC31B8B"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Sukladno Pravilniku o gospodarskom ribolovu u slatkovodnom ribarstvu (NN 21/22) propisan je način izdavanja povlastica za obavljanje gospodarskog ribolova. Povlastice od kraja ožujka 2022. godine izdaju županije, a ne kako je to bilo prethodnih godina Ministarstvo poljoprivrede.</w:t>
            </w:r>
          </w:p>
          <w:p w14:paraId="400078E1"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Broj povlastica za SMŽ propisan je člankom 25. navedenog Pravilnika. Slijedom navedenog SMŽ može izdati ukupno 14 povlastica. </w:t>
            </w:r>
          </w:p>
          <w:p w14:paraId="2366329F" w14:textId="4565CEF8"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Visina godišnje naknade za gospodarski ribolov propisana je člankom 26. istog Pravilnika. Iznos naknade iznosi 265,45 € po svakoj ribolovnoj zoni koja je upisana u povlasticu. Iznimno ako je zatražena nakon 1. srpnja tekuće godine obavezno je uplatiti 132,72 po svakoj ribolovnoj zoni najkasnije do 31. prosinca 2022. godine. Preporuka je da se ostvarena sredstava koriste u svrhu razvoja ribarstva na području županija. Od ove godine u nadležnosti županije je gospodarenje ribolovnim područjem Sava ribolovna zona S1-A i S1-B. </w:t>
            </w:r>
          </w:p>
          <w:p w14:paraId="71A96FAC" w14:textId="0F1608FC"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lastRenderedPageBreak/>
              <w:t>Kako je Pravilnik u svezi ribolovnih područja i zona te o gospodarskom slatkovodnom  ribarstvu stupio na snagu u veljači 2022. godine, a bio je najavljen kako će stupiti na snagu u drugoj polovini 2021. godine korisnici ribolovnih zona na području SMŽ nisu trebali plaćati svoje naknade za korištenje ribolovnih zona  u 2021. već u 2022. godini u proračun Ministarstava poljoprivrede ( po odobrenju Ministarstva poljoprivrede koje je tada bilo nadležno za gospodarenje ribolovnim zonama) nego u županijske proračune. Do kraja 2021. godine SMŽ je S1 ribolovnu zonu dijelila s Brodsko - posavskom županijom pa se naknada dijeli se u jednakim iznosima na obje županije. Naša županija je na taj način ostvarila pravo na iznos od 336,61€ .</w:t>
            </w:r>
          </w:p>
          <w:p w14:paraId="5CE79CDA" w14:textId="77777777" w:rsidR="006F42A6" w:rsidRPr="00DE30E6" w:rsidRDefault="006F42A6" w:rsidP="006F42A6">
            <w:pPr>
              <w:jc w:val="both"/>
              <w:rPr>
                <w:rFonts w:ascii="Times New Roman" w:hAnsi="Times New Roman" w:cs="Times New Roman"/>
                <w:sz w:val="24"/>
                <w:szCs w:val="24"/>
              </w:rPr>
            </w:pPr>
          </w:p>
          <w:p w14:paraId="7B49C111" w14:textId="647F64E2" w:rsidR="00156DD0" w:rsidRPr="00CB11A9"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Sukladno Zakonu o slatkovodnom ribarstvu (NN63/19),Pravilniku o gospodarskom ribolovu u slatkovodnom gospodarstvu (NN21/22) i Pravilnika o granicama i površini ribolovnih područja i ribolovnih zona za slatkovodno ribarstvo te o dopuštenosti i ograničenjima ribolova (NN14/22).</w:t>
            </w:r>
          </w:p>
          <w:p w14:paraId="2FB85909" w14:textId="77777777" w:rsidR="006F42A6" w:rsidRPr="00DE30E6" w:rsidRDefault="006F42A6" w:rsidP="006F42A6">
            <w:pPr>
              <w:jc w:val="both"/>
              <w:rPr>
                <w:rFonts w:ascii="Times New Roman" w:hAnsi="Times New Roman" w:cs="Times New Roman"/>
                <w:b/>
                <w:bCs/>
                <w:i/>
                <w:sz w:val="24"/>
                <w:szCs w:val="24"/>
              </w:rPr>
            </w:pPr>
          </w:p>
          <w:p w14:paraId="2AE45325" w14:textId="5295CEFC" w:rsidR="006F42A6" w:rsidRPr="00DE30E6" w:rsidRDefault="006F42A6" w:rsidP="006F42A6">
            <w:pPr>
              <w:rPr>
                <w:rFonts w:ascii="Times New Roman" w:hAnsi="Times New Roman" w:cs="Times New Roman"/>
                <w:iCs/>
                <w:sz w:val="24"/>
                <w:szCs w:val="24"/>
              </w:rPr>
            </w:pPr>
            <w:r w:rsidRPr="00DE30E6">
              <w:rPr>
                <w:rFonts w:ascii="Times New Roman" w:hAnsi="Times New Roman" w:cs="Times New Roman"/>
                <w:iCs/>
                <w:sz w:val="24"/>
                <w:szCs w:val="24"/>
              </w:rPr>
              <w:t xml:space="preserve">R2546-02 Subvencije poljoprivrednim obrtnicima 0,00 € </w:t>
            </w:r>
          </w:p>
          <w:p w14:paraId="5214F418" w14:textId="77777777" w:rsidR="006F42A6" w:rsidRPr="00DE30E6" w:rsidRDefault="006F42A6" w:rsidP="006F42A6">
            <w:pPr>
              <w:jc w:val="both"/>
              <w:rPr>
                <w:rFonts w:ascii="Times New Roman" w:hAnsi="Times New Roman" w:cs="Times New Roman"/>
                <w:sz w:val="24"/>
                <w:szCs w:val="24"/>
              </w:rPr>
            </w:pPr>
          </w:p>
          <w:p w14:paraId="57E43A84" w14:textId="77777777" w:rsidR="006F42A6" w:rsidRPr="00DE30E6" w:rsidRDefault="006F42A6" w:rsidP="006F42A6">
            <w:pPr>
              <w:jc w:val="both"/>
              <w:rPr>
                <w:rFonts w:ascii="Times New Roman" w:hAnsi="Times New Roman" w:cs="Times New Roman"/>
                <w:sz w:val="24"/>
                <w:szCs w:val="24"/>
              </w:rPr>
            </w:pPr>
          </w:p>
          <w:p w14:paraId="197A3BC7" w14:textId="77777777" w:rsidR="00A4617B" w:rsidRDefault="00A4617B" w:rsidP="006F42A6">
            <w:pPr>
              <w:jc w:val="both"/>
              <w:rPr>
                <w:rFonts w:ascii="Times New Roman" w:hAnsi="Times New Roman" w:cs="Times New Roman"/>
                <w:sz w:val="24"/>
                <w:szCs w:val="24"/>
              </w:rPr>
            </w:pPr>
          </w:p>
          <w:p w14:paraId="0153F3A6" w14:textId="77777777" w:rsidR="00A4617B" w:rsidRDefault="00A4617B" w:rsidP="006F42A6">
            <w:pPr>
              <w:jc w:val="both"/>
              <w:rPr>
                <w:rFonts w:ascii="Times New Roman" w:hAnsi="Times New Roman" w:cs="Times New Roman"/>
                <w:sz w:val="24"/>
                <w:szCs w:val="24"/>
              </w:rPr>
            </w:pPr>
          </w:p>
          <w:p w14:paraId="408E8A88" w14:textId="08E5185C"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Kako nije bilo interesa za ostvarivanje povlastica S1-A i S1-B ova aktivnost nije provođena.</w:t>
            </w:r>
          </w:p>
          <w:p w14:paraId="10A00A94" w14:textId="66C2905A" w:rsidR="006F42A6" w:rsidRPr="00DE30E6" w:rsidRDefault="006F42A6" w:rsidP="006F42A6">
            <w:pPr>
              <w:jc w:val="both"/>
              <w:rPr>
                <w:rFonts w:ascii="Times New Roman" w:hAnsi="Times New Roman" w:cs="Times New Roman"/>
                <w:sz w:val="24"/>
                <w:szCs w:val="24"/>
              </w:rPr>
            </w:pPr>
          </w:p>
          <w:p w14:paraId="5128BC90" w14:textId="22D6C16C" w:rsidR="006F42A6" w:rsidRPr="002939A0" w:rsidRDefault="006F42A6" w:rsidP="006F42A6">
            <w:pPr>
              <w:jc w:val="both"/>
              <w:rPr>
                <w:rFonts w:ascii="Times New Roman" w:hAnsi="Times New Roman" w:cs="Times New Roman"/>
                <w:color w:val="70AD47" w:themeColor="accent6"/>
                <w:sz w:val="24"/>
                <w:szCs w:val="24"/>
              </w:rPr>
            </w:pPr>
          </w:p>
          <w:p w14:paraId="21986906" w14:textId="238A5FAF" w:rsidR="006F42A6" w:rsidRPr="009740CA" w:rsidRDefault="006F42A6" w:rsidP="006F42A6">
            <w:pPr>
              <w:jc w:val="both"/>
              <w:rPr>
                <w:rFonts w:ascii="Times New Roman" w:hAnsi="Times New Roman" w:cs="Times New Roman"/>
                <w:sz w:val="24"/>
                <w:szCs w:val="24"/>
              </w:rPr>
            </w:pPr>
          </w:p>
        </w:tc>
      </w:tr>
      <w:tr w:rsidR="004E329B" w:rsidRPr="009740CA" w14:paraId="3B382B13" w14:textId="77777777" w:rsidTr="00B363F6">
        <w:trPr>
          <w:trHeight w:val="1020"/>
        </w:trPr>
        <w:tc>
          <w:tcPr>
            <w:tcW w:w="2127" w:type="dxa"/>
          </w:tcPr>
          <w:p w14:paraId="0E3D614A" w14:textId="77777777" w:rsidR="004E329B" w:rsidRDefault="004E329B" w:rsidP="004E329B">
            <w:pPr>
              <w:rPr>
                <w:rFonts w:ascii="Times New Roman" w:hAnsi="Times New Roman" w:cs="Times New Roman"/>
                <w:b/>
                <w:sz w:val="24"/>
                <w:szCs w:val="24"/>
              </w:rPr>
            </w:pPr>
          </w:p>
          <w:p w14:paraId="620BB26E" w14:textId="0B7E105A" w:rsidR="004E329B" w:rsidRPr="009740CA" w:rsidRDefault="004E329B" w:rsidP="006F42A6">
            <w:pPr>
              <w:rPr>
                <w:rFonts w:ascii="Times New Roman" w:hAnsi="Times New Roman" w:cs="Times New Roman"/>
                <w:b/>
                <w:sz w:val="24"/>
                <w:szCs w:val="24"/>
              </w:rPr>
            </w:pPr>
            <w:r w:rsidRPr="00DE30E6">
              <w:rPr>
                <w:rFonts w:ascii="Times New Roman" w:hAnsi="Times New Roman" w:cs="Times New Roman"/>
                <w:b/>
                <w:sz w:val="24"/>
                <w:szCs w:val="24"/>
              </w:rPr>
              <w:t>NAZIV PROGRAMA</w:t>
            </w:r>
          </w:p>
        </w:tc>
        <w:tc>
          <w:tcPr>
            <w:tcW w:w="8148" w:type="dxa"/>
            <w:vAlign w:val="center"/>
          </w:tcPr>
          <w:p w14:paraId="75C900FF" w14:textId="57809419" w:rsidR="004E329B" w:rsidRPr="00FA7EAC" w:rsidRDefault="004E329B" w:rsidP="00156DD0">
            <w:pPr>
              <w:rPr>
                <w:rFonts w:ascii="Times New Roman" w:hAnsi="Times New Roman" w:cs="Times New Roman"/>
                <w:b/>
                <w:sz w:val="24"/>
                <w:szCs w:val="24"/>
              </w:rPr>
            </w:pPr>
            <w:r>
              <w:rPr>
                <w:rFonts w:ascii="Times New Roman" w:hAnsi="Times New Roman" w:cs="Times New Roman"/>
                <w:b/>
                <w:sz w:val="24"/>
                <w:szCs w:val="24"/>
              </w:rPr>
              <w:t xml:space="preserve">                 R</w:t>
            </w:r>
            <w:r w:rsidRPr="00ED7B36">
              <w:rPr>
                <w:rFonts w:ascii="Times New Roman" w:hAnsi="Times New Roman" w:cs="Times New Roman"/>
                <w:b/>
                <w:sz w:val="24"/>
                <w:szCs w:val="24"/>
              </w:rPr>
              <w:t>AZVOJ LOVSTVA</w:t>
            </w:r>
          </w:p>
        </w:tc>
      </w:tr>
      <w:tr w:rsidR="006F42A6" w:rsidRPr="009740CA" w14:paraId="0C06894F" w14:textId="77777777" w:rsidTr="00B363F6">
        <w:trPr>
          <w:trHeight w:val="3959"/>
        </w:trPr>
        <w:tc>
          <w:tcPr>
            <w:tcW w:w="2127" w:type="dxa"/>
          </w:tcPr>
          <w:p w14:paraId="6951D792" w14:textId="77777777" w:rsidR="006F42A6" w:rsidRDefault="006F42A6" w:rsidP="006F42A6">
            <w:pPr>
              <w:rPr>
                <w:rFonts w:ascii="Times New Roman" w:hAnsi="Times New Roman" w:cs="Times New Roman"/>
                <w:b/>
                <w:sz w:val="24"/>
                <w:szCs w:val="24"/>
              </w:rPr>
            </w:pPr>
          </w:p>
          <w:p w14:paraId="0C2EC842" w14:textId="77777777" w:rsidR="006F42A6" w:rsidRPr="006F42A6" w:rsidRDefault="006F42A6" w:rsidP="006F42A6">
            <w:pPr>
              <w:rPr>
                <w:rFonts w:ascii="Times New Roman" w:hAnsi="Times New Roman" w:cs="Times New Roman"/>
                <w:b/>
                <w:sz w:val="24"/>
                <w:szCs w:val="24"/>
              </w:rPr>
            </w:pPr>
            <w:r w:rsidRPr="006F42A6">
              <w:rPr>
                <w:rFonts w:ascii="Times New Roman" w:hAnsi="Times New Roman" w:cs="Times New Roman"/>
                <w:b/>
                <w:sz w:val="24"/>
                <w:szCs w:val="24"/>
              </w:rPr>
              <w:t>CILJ PROGRAMA</w:t>
            </w:r>
          </w:p>
          <w:p w14:paraId="1DF24465" w14:textId="77777777" w:rsidR="006F42A6" w:rsidRPr="006F42A6" w:rsidRDefault="006F42A6" w:rsidP="006F42A6">
            <w:pPr>
              <w:rPr>
                <w:rFonts w:ascii="Times New Roman" w:hAnsi="Times New Roman" w:cs="Times New Roman"/>
                <w:b/>
                <w:sz w:val="24"/>
                <w:szCs w:val="24"/>
              </w:rPr>
            </w:pPr>
          </w:p>
          <w:p w14:paraId="72369481" w14:textId="77777777" w:rsidR="006F42A6" w:rsidRPr="006F42A6" w:rsidRDefault="006F42A6" w:rsidP="006F42A6">
            <w:pPr>
              <w:rPr>
                <w:rFonts w:ascii="Times New Roman" w:hAnsi="Times New Roman" w:cs="Times New Roman"/>
                <w:b/>
                <w:sz w:val="24"/>
                <w:szCs w:val="24"/>
              </w:rPr>
            </w:pPr>
          </w:p>
          <w:p w14:paraId="32EC1372" w14:textId="77777777" w:rsidR="006F42A6" w:rsidRPr="006F42A6" w:rsidRDefault="006F42A6" w:rsidP="006F42A6">
            <w:pPr>
              <w:rPr>
                <w:rFonts w:ascii="Times New Roman" w:hAnsi="Times New Roman" w:cs="Times New Roman"/>
                <w:b/>
                <w:sz w:val="24"/>
                <w:szCs w:val="24"/>
              </w:rPr>
            </w:pPr>
          </w:p>
          <w:p w14:paraId="25B2DC8D" w14:textId="77777777" w:rsidR="006F42A6" w:rsidRPr="006F42A6" w:rsidRDefault="006F42A6" w:rsidP="006F42A6">
            <w:pPr>
              <w:rPr>
                <w:rFonts w:ascii="Times New Roman" w:hAnsi="Times New Roman" w:cs="Times New Roman"/>
                <w:b/>
                <w:sz w:val="24"/>
                <w:szCs w:val="24"/>
              </w:rPr>
            </w:pPr>
          </w:p>
          <w:p w14:paraId="59C3C26C" w14:textId="77777777" w:rsidR="006F42A6" w:rsidRPr="006F42A6" w:rsidRDefault="006F42A6" w:rsidP="006F42A6">
            <w:pPr>
              <w:rPr>
                <w:rFonts w:ascii="Times New Roman" w:hAnsi="Times New Roman" w:cs="Times New Roman"/>
                <w:b/>
                <w:sz w:val="24"/>
                <w:szCs w:val="24"/>
              </w:rPr>
            </w:pPr>
          </w:p>
          <w:p w14:paraId="460681BA" w14:textId="77777777" w:rsidR="006F42A6" w:rsidRPr="006F42A6" w:rsidRDefault="006F42A6" w:rsidP="006F42A6">
            <w:pPr>
              <w:rPr>
                <w:rFonts w:ascii="Times New Roman" w:hAnsi="Times New Roman" w:cs="Times New Roman"/>
                <w:b/>
                <w:sz w:val="24"/>
                <w:szCs w:val="24"/>
              </w:rPr>
            </w:pPr>
          </w:p>
          <w:p w14:paraId="02AB83E8" w14:textId="77777777" w:rsidR="006F42A6" w:rsidRPr="006F42A6" w:rsidRDefault="006F42A6" w:rsidP="006F42A6">
            <w:pPr>
              <w:rPr>
                <w:rFonts w:ascii="Times New Roman" w:hAnsi="Times New Roman" w:cs="Times New Roman"/>
                <w:b/>
                <w:sz w:val="24"/>
                <w:szCs w:val="24"/>
              </w:rPr>
            </w:pPr>
          </w:p>
          <w:p w14:paraId="164677C1" w14:textId="77777777" w:rsidR="006F42A6" w:rsidRPr="006F42A6" w:rsidRDefault="006F42A6" w:rsidP="006F42A6">
            <w:pPr>
              <w:ind w:right="-109"/>
              <w:rPr>
                <w:rFonts w:ascii="Times New Roman" w:eastAsia="Times New Roman" w:hAnsi="Times New Roman" w:cs="Times New Roman"/>
                <w:b/>
                <w:bCs/>
                <w:sz w:val="24"/>
                <w:szCs w:val="24"/>
                <w:lang w:eastAsia="ar-SA"/>
              </w:rPr>
            </w:pPr>
          </w:p>
          <w:p w14:paraId="20F88522" w14:textId="26E0FEA2" w:rsidR="006F42A6" w:rsidRPr="006F42A6" w:rsidRDefault="006F42A6" w:rsidP="006F42A6">
            <w:pPr>
              <w:ind w:right="-109"/>
              <w:rPr>
                <w:rFonts w:ascii="Times New Roman" w:eastAsia="Times New Roman" w:hAnsi="Times New Roman" w:cs="Times New Roman"/>
                <w:b/>
                <w:bCs/>
                <w:sz w:val="24"/>
                <w:szCs w:val="24"/>
                <w:lang w:eastAsia="ar-SA"/>
              </w:rPr>
            </w:pPr>
            <w:r w:rsidRPr="006F42A6">
              <w:rPr>
                <w:rFonts w:ascii="Times New Roman" w:eastAsia="Times New Roman" w:hAnsi="Times New Roman" w:cs="Times New Roman"/>
                <w:b/>
                <w:bCs/>
                <w:sz w:val="24"/>
                <w:szCs w:val="24"/>
                <w:lang w:eastAsia="ar-SA"/>
              </w:rPr>
              <w:t>OBRAZLOŽENJE PROGRAMA KROZ CILJEVE KOJI ĆE SE OSTVARITI PROVEDBOM PROGRAMA</w:t>
            </w:r>
          </w:p>
          <w:p w14:paraId="6432F54B" w14:textId="77777777" w:rsidR="006F42A6" w:rsidRPr="006F42A6" w:rsidRDefault="006F42A6" w:rsidP="006F42A6">
            <w:pPr>
              <w:rPr>
                <w:rFonts w:ascii="Times New Roman" w:hAnsi="Times New Roman" w:cs="Times New Roman"/>
                <w:b/>
                <w:sz w:val="24"/>
                <w:szCs w:val="24"/>
              </w:rPr>
            </w:pPr>
          </w:p>
          <w:p w14:paraId="11F91E3B" w14:textId="77777777" w:rsidR="006F42A6" w:rsidRPr="006F42A6" w:rsidRDefault="006F42A6" w:rsidP="006F42A6">
            <w:pPr>
              <w:rPr>
                <w:rFonts w:ascii="Times New Roman" w:hAnsi="Times New Roman" w:cs="Times New Roman"/>
                <w:b/>
                <w:sz w:val="24"/>
                <w:szCs w:val="24"/>
              </w:rPr>
            </w:pPr>
          </w:p>
          <w:p w14:paraId="1D098B10" w14:textId="77777777" w:rsidR="006F42A6" w:rsidRPr="006F42A6" w:rsidRDefault="006F42A6" w:rsidP="006F42A6">
            <w:pPr>
              <w:rPr>
                <w:rFonts w:ascii="Times New Roman" w:hAnsi="Times New Roman" w:cs="Times New Roman"/>
                <w:b/>
                <w:sz w:val="24"/>
                <w:szCs w:val="24"/>
              </w:rPr>
            </w:pPr>
          </w:p>
          <w:p w14:paraId="41FD631B" w14:textId="7E1C85A8" w:rsidR="006F42A6" w:rsidRPr="006F42A6" w:rsidRDefault="006F42A6" w:rsidP="006F42A6">
            <w:pPr>
              <w:rPr>
                <w:rFonts w:ascii="Times New Roman" w:hAnsi="Times New Roman" w:cs="Times New Roman"/>
                <w:b/>
                <w:sz w:val="24"/>
                <w:szCs w:val="24"/>
              </w:rPr>
            </w:pPr>
            <w:r w:rsidRPr="006F42A6">
              <w:rPr>
                <w:rFonts w:ascii="Times New Roman" w:hAnsi="Times New Roman" w:cs="Times New Roman"/>
                <w:b/>
                <w:sz w:val="24"/>
                <w:szCs w:val="24"/>
              </w:rPr>
              <w:lastRenderedPageBreak/>
              <w:t>OPIS PROGRAMA</w:t>
            </w:r>
          </w:p>
          <w:p w14:paraId="157C520D" w14:textId="77777777" w:rsidR="006F42A6" w:rsidRPr="006F42A6" w:rsidRDefault="006F42A6" w:rsidP="006F42A6">
            <w:pPr>
              <w:rPr>
                <w:rFonts w:ascii="Times New Roman" w:hAnsi="Times New Roman" w:cs="Times New Roman"/>
                <w:b/>
                <w:sz w:val="24"/>
                <w:szCs w:val="24"/>
              </w:rPr>
            </w:pPr>
          </w:p>
          <w:p w14:paraId="5D647C7C" w14:textId="77777777" w:rsidR="006F42A6" w:rsidRPr="006F42A6" w:rsidRDefault="006F42A6" w:rsidP="006F42A6">
            <w:pPr>
              <w:rPr>
                <w:rFonts w:ascii="Times New Roman" w:hAnsi="Times New Roman" w:cs="Times New Roman"/>
                <w:b/>
                <w:sz w:val="24"/>
                <w:szCs w:val="24"/>
              </w:rPr>
            </w:pPr>
          </w:p>
          <w:p w14:paraId="730890FD" w14:textId="77777777" w:rsidR="006F42A6" w:rsidRPr="006F42A6" w:rsidRDefault="006F42A6" w:rsidP="006F42A6">
            <w:pPr>
              <w:rPr>
                <w:rFonts w:ascii="Times New Roman" w:hAnsi="Times New Roman" w:cs="Times New Roman"/>
                <w:b/>
                <w:sz w:val="24"/>
                <w:szCs w:val="24"/>
              </w:rPr>
            </w:pPr>
          </w:p>
          <w:p w14:paraId="2AAF21FD" w14:textId="77777777" w:rsidR="006F42A6" w:rsidRPr="006F42A6" w:rsidRDefault="006F42A6" w:rsidP="006F42A6">
            <w:pPr>
              <w:rPr>
                <w:rFonts w:ascii="Times New Roman" w:hAnsi="Times New Roman" w:cs="Times New Roman"/>
                <w:b/>
                <w:sz w:val="24"/>
                <w:szCs w:val="24"/>
              </w:rPr>
            </w:pPr>
          </w:p>
          <w:p w14:paraId="1BB7A5ED" w14:textId="77777777" w:rsidR="006F42A6" w:rsidRPr="006F42A6" w:rsidRDefault="006F42A6" w:rsidP="006F42A6">
            <w:pPr>
              <w:rPr>
                <w:rFonts w:ascii="Times New Roman" w:hAnsi="Times New Roman" w:cs="Times New Roman"/>
                <w:b/>
                <w:sz w:val="24"/>
                <w:szCs w:val="24"/>
              </w:rPr>
            </w:pPr>
          </w:p>
          <w:p w14:paraId="6F6545B8" w14:textId="77777777" w:rsidR="006F42A6" w:rsidRPr="006F42A6" w:rsidRDefault="006F42A6" w:rsidP="006F42A6">
            <w:pPr>
              <w:rPr>
                <w:rFonts w:ascii="Times New Roman" w:hAnsi="Times New Roman" w:cs="Times New Roman"/>
                <w:b/>
                <w:sz w:val="24"/>
                <w:szCs w:val="24"/>
              </w:rPr>
            </w:pPr>
          </w:p>
          <w:p w14:paraId="30CFCD83" w14:textId="77777777" w:rsidR="006F42A6" w:rsidRPr="006F42A6" w:rsidRDefault="006F42A6" w:rsidP="006F42A6">
            <w:pPr>
              <w:rPr>
                <w:rFonts w:ascii="Times New Roman" w:hAnsi="Times New Roman" w:cs="Times New Roman"/>
                <w:b/>
                <w:sz w:val="24"/>
                <w:szCs w:val="24"/>
              </w:rPr>
            </w:pPr>
          </w:p>
          <w:p w14:paraId="4D009BB2" w14:textId="77777777" w:rsidR="006F42A6" w:rsidRPr="006F42A6" w:rsidRDefault="006F42A6" w:rsidP="006F42A6">
            <w:pPr>
              <w:rPr>
                <w:rFonts w:ascii="Times New Roman" w:hAnsi="Times New Roman" w:cs="Times New Roman"/>
                <w:b/>
                <w:sz w:val="24"/>
                <w:szCs w:val="24"/>
              </w:rPr>
            </w:pPr>
          </w:p>
          <w:p w14:paraId="08686E77" w14:textId="77777777" w:rsidR="006F42A6" w:rsidRPr="006F42A6" w:rsidRDefault="006F42A6" w:rsidP="006F42A6">
            <w:pPr>
              <w:rPr>
                <w:rFonts w:ascii="Times New Roman" w:hAnsi="Times New Roman" w:cs="Times New Roman"/>
                <w:b/>
                <w:sz w:val="24"/>
                <w:szCs w:val="24"/>
              </w:rPr>
            </w:pPr>
          </w:p>
          <w:p w14:paraId="2962829B" w14:textId="77777777" w:rsidR="006F42A6" w:rsidRPr="006F42A6" w:rsidRDefault="006F42A6" w:rsidP="006F42A6">
            <w:pPr>
              <w:rPr>
                <w:rFonts w:ascii="Times New Roman" w:hAnsi="Times New Roman" w:cs="Times New Roman"/>
                <w:b/>
                <w:sz w:val="24"/>
                <w:szCs w:val="24"/>
              </w:rPr>
            </w:pPr>
          </w:p>
          <w:p w14:paraId="433947B2" w14:textId="77777777" w:rsidR="006F42A6" w:rsidRPr="006F42A6" w:rsidRDefault="006F42A6" w:rsidP="006F42A6">
            <w:pPr>
              <w:rPr>
                <w:rFonts w:ascii="Times New Roman" w:hAnsi="Times New Roman" w:cs="Times New Roman"/>
                <w:b/>
                <w:sz w:val="24"/>
                <w:szCs w:val="24"/>
              </w:rPr>
            </w:pPr>
          </w:p>
          <w:p w14:paraId="078048A1" w14:textId="77777777" w:rsidR="006F42A6" w:rsidRPr="006F42A6" w:rsidRDefault="006F42A6" w:rsidP="006F42A6">
            <w:pPr>
              <w:rPr>
                <w:rFonts w:ascii="Times New Roman" w:hAnsi="Times New Roman" w:cs="Times New Roman"/>
                <w:b/>
                <w:sz w:val="24"/>
                <w:szCs w:val="24"/>
              </w:rPr>
            </w:pPr>
          </w:p>
          <w:p w14:paraId="2B0A4772" w14:textId="77777777" w:rsidR="006F42A6" w:rsidRPr="006F42A6" w:rsidRDefault="006F42A6" w:rsidP="006F42A6">
            <w:pPr>
              <w:rPr>
                <w:rFonts w:ascii="Times New Roman" w:hAnsi="Times New Roman" w:cs="Times New Roman"/>
                <w:b/>
                <w:sz w:val="24"/>
                <w:szCs w:val="24"/>
              </w:rPr>
            </w:pPr>
          </w:p>
          <w:p w14:paraId="44639756" w14:textId="77777777" w:rsidR="006F42A6" w:rsidRPr="006F42A6" w:rsidRDefault="006F42A6" w:rsidP="006F42A6">
            <w:pPr>
              <w:rPr>
                <w:rFonts w:ascii="Times New Roman" w:hAnsi="Times New Roman" w:cs="Times New Roman"/>
                <w:b/>
                <w:sz w:val="24"/>
                <w:szCs w:val="24"/>
              </w:rPr>
            </w:pPr>
          </w:p>
          <w:p w14:paraId="3BB19D8D" w14:textId="77777777" w:rsidR="006F42A6" w:rsidRPr="006F42A6" w:rsidRDefault="006F42A6" w:rsidP="006F42A6">
            <w:pPr>
              <w:rPr>
                <w:rFonts w:ascii="Times New Roman" w:hAnsi="Times New Roman" w:cs="Times New Roman"/>
                <w:b/>
                <w:sz w:val="24"/>
                <w:szCs w:val="24"/>
              </w:rPr>
            </w:pPr>
          </w:p>
          <w:p w14:paraId="27F605DD" w14:textId="77777777" w:rsidR="006F42A6" w:rsidRPr="006F42A6" w:rsidRDefault="006F42A6" w:rsidP="006F42A6">
            <w:pPr>
              <w:rPr>
                <w:rFonts w:ascii="Times New Roman" w:hAnsi="Times New Roman" w:cs="Times New Roman"/>
                <w:b/>
                <w:sz w:val="24"/>
                <w:szCs w:val="24"/>
              </w:rPr>
            </w:pPr>
          </w:p>
          <w:p w14:paraId="244BA862" w14:textId="77777777" w:rsidR="006F42A6" w:rsidRPr="006F42A6" w:rsidRDefault="006F42A6" w:rsidP="006F42A6">
            <w:pPr>
              <w:rPr>
                <w:rFonts w:ascii="Times New Roman" w:hAnsi="Times New Roman" w:cs="Times New Roman"/>
                <w:b/>
                <w:sz w:val="24"/>
                <w:szCs w:val="24"/>
              </w:rPr>
            </w:pPr>
          </w:p>
          <w:p w14:paraId="05877AD1" w14:textId="77777777" w:rsidR="006F42A6" w:rsidRPr="006F42A6" w:rsidRDefault="006F42A6" w:rsidP="006F42A6">
            <w:pPr>
              <w:rPr>
                <w:rFonts w:ascii="Times New Roman" w:hAnsi="Times New Roman" w:cs="Times New Roman"/>
                <w:b/>
                <w:sz w:val="24"/>
                <w:szCs w:val="24"/>
              </w:rPr>
            </w:pPr>
          </w:p>
          <w:p w14:paraId="397F54C8" w14:textId="77777777" w:rsidR="006F42A6" w:rsidRPr="006F42A6" w:rsidRDefault="006F42A6" w:rsidP="006F42A6">
            <w:pPr>
              <w:rPr>
                <w:rFonts w:ascii="Times New Roman" w:hAnsi="Times New Roman" w:cs="Times New Roman"/>
                <w:b/>
                <w:sz w:val="24"/>
                <w:szCs w:val="24"/>
              </w:rPr>
            </w:pPr>
          </w:p>
          <w:p w14:paraId="64E4409D" w14:textId="77777777" w:rsidR="006F42A6" w:rsidRPr="006F42A6" w:rsidRDefault="006F42A6" w:rsidP="006F42A6">
            <w:pPr>
              <w:rPr>
                <w:rFonts w:ascii="Times New Roman" w:hAnsi="Times New Roman" w:cs="Times New Roman"/>
                <w:b/>
                <w:sz w:val="24"/>
                <w:szCs w:val="24"/>
              </w:rPr>
            </w:pPr>
          </w:p>
          <w:p w14:paraId="238FBD93" w14:textId="77777777" w:rsidR="006F42A6" w:rsidRPr="006F42A6" w:rsidRDefault="006F42A6" w:rsidP="006F42A6">
            <w:pPr>
              <w:rPr>
                <w:rFonts w:ascii="Times New Roman" w:hAnsi="Times New Roman" w:cs="Times New Roman"/>
                <w:b/>
                <w:sz w:val="24"/>
                <w:szCs w:val="24"/>
              </w:rPr>
            </w:pPr>
          </w:p>
          <w:p w14:paraId="5C687183" w14:textId="77777777" w:rsidR="006F42A6" w:rsidRPr="006F42A6" w:rsidRDefault="006F42A6" w:rsidP="006F42A6">
            <w:pPr>
              <w:rPr>
                <w:rFonts w:ascii="Times New Roman" w:hAnsi="Times New Roman" w:cs="Times New Roman"/>
                <w:b/>
                <w:sz w:val="24"/>
                <w:szCs w:val="24"/>
              </w:rPr>
            </w:pPr>
          </w:p>
          <w:p w14:paraId="2DD7A8E0" w14:textId="77777777" w:rsidR="006F42A6" w:rsidRPr="006F42A6" w:rsidRDefault="006F42A6" w:rsidP="006F42A6">
            <w:pPr>
              <w:rPr>
                <w:rFonts w:ascii="Times New Roman" w:hAnsi="Times New Roman" w:cs="Times New Roman"/>
                <w:b/>
                <w:sz w:val="24"/>
                <w:szCs w:val="24"/>
              </w:rPr>
            </w:pPr>
          </w:p>
          <w:p w14:paraId="45765DA2" w14:textId="77777777" w:rsidR="006F42A6" w:rsidRPr="006F42A6" w:rsidRDefault="006F42A6" w:rsidP="006F42A6">
            <w:pPr>
              <w:rPr>
                <w:rFonts w:ascii="Times New Roman" w:hAnsi="Times New Roman" w:cs="Times New Roman"/>
                <w:b/>
                <w:sz w:val="24"/>
                <w:szCs w:val="24"/>
              </w:rPr>
            </w:pPr>
          </w:p>
          <w:p w14:paraId="68F2FBE5" w14:textId="77777777" w:rsidR="006F42A6" w:rsidRPr="006F42A6" w:rsidRDefault="006F42A6" w:rsidP="006F42A6">
            <w:pPr>
              <w:rPr>
                <w:rFonts w:ascii="Times New Roman" w:hAnsi="Times New Roman" w:cs="Times New Roman"/>
                <w:b/>
                <w:sz w:val="24"/>
                <w:szCs w:val="24"/>
              </w:rPr>
            </w:pPr>
          </w:p>
          <w:p w14:paraId="4CB67D8C" w14:textId="77777777" w:rsidR="006F42A6" w:rsidRPr="006F42A6" w:rsidRDefault="006F42A6" w:rsidP="006F42A6">
            <w:pPr>
              <w:rPr>
                <w:rFonts w:ascii="Times New Roman" w:hAnsi="Times New Roman" w:cs="Times New Roman"/>
                <w:b/>
                <w:sz w:val="24"/>
                <w:szCs w:val="24"/>
              </w:rPr>
            </w:pPr>
          </w:p>
          <w:p w14:paraId="0FFB3948" w14:textId="77777777" w:rsidR="006F42A6" w:rsidRPr="006F42A6" w:rsidRDefault="006F42A6" w:rsidP="006F42A6">
            <w:pPr>
              <w:rPr>
                <w:rFonts w:ascii="Times New Roman" w:hAnsi="Times New Roman" w:cs="Times New Roman"/>
                <w:b/>
                <w:sz w:val="24"/>
                <w:szCs w:val="24"/>
              </w:rPr>
            </w:pPr>
          </w:p>
          <w:p w14:paraId="33D13555" w14:textId="77777777" w:rsidR="006F42A6" w:rsidRPr="006F42A6" w:rsidRDefault="006F42A6" w:rsidP="006F42A6">
            <w:pPr>
              <w:rPr>
                <w:rFonts w:ascii="Times New Roman" w:hAnsi="Times New Roman" w:cs="Times New Roman"/>
                <w:b/>
                <w:sz w:val="24"/>
                <w:szCs w:val="24"/>
              </w:rPr>
            </w:pPr>
          </w:p>
          <w:p w14:paraId="2D1D4064" w14:textId="77777777" w:rsidR="006F42A6" w:rsidRPr="006F42A6" w:rsidRDefault="006F42A6" w:rsidP="006F42A6">
            <w:pPr>
              <w:rPr>
                <w:rFonts w:ascii="Times New Roman" w:hAnsi="Times New Roman" w:cs="Times New Roman"/>
                <w:b/>
                <w:sz w:val="24"/>
                <w:szCs w:val="24"/>
              </w:rPr>
            </w:pPr>
          </w:p>
          <w:p w14:paraId="563C1591" w14:textId="77777777" w:rsidR="006F42A6" w:rsidRPr="006F42A6" w:rsidRDefault="006F42A6" w:rsidP="006F42A6">
            <w:pPr>
              <w:rPr>
                <w:rFonts w:ascii="Times New Roman" w:hAnsi="Times New Roman" w:cs="Times New Roman"/>
                <w:b/>
                <w:sz w:val="24"/>
                <w:szCs w:val="24"/>
              </w:rPr>
            </w:pPr>
          </w:p>
          <w:p w14:paraId="56416482" w14:textId="77777777" w:rsidR="006F42A6" w:rsidRPr="006F42A6" w:rsidRDefault="006F42A6" w:rsidP="006F42A6">
            <w:pPr>
              <w:rPr>
                <w:rFonts w:ascii="Times New Roman" w:hAnsi="Times New Roman" w:cs="Times New Roman"/>
                <w:b/>
                <w:sz w:val="24"/>
                <w:szCs w:val="24"/>
              </w:rPr>
            </w:pPr>
          </w:p>
          <w:p w14:paraId="25B9C0D2" w14:textId="00D49EF6" w:rsidR="006F42A6" w:rsidRDefault="006F42A6" w:rsidP="006F42A6">
            <w:pPr>
              <w:rPr>
                <w:rFonts w:ascii="Times New Roman" w:hAnsi="Times New Roman" w:cs="Times New Roman"/>
                <w:b/>
                <w:sz w:val="24"/>
                <w:szCs w:val="24"/>
              </w:rPr>
            </w:pPr>
            <w:r w:rsidRPr="006F42A6">
              <w:rPr>
                <w:rFonts w:ascii="Times New Roman" w:hAnsi="Times New Roman" w:cs="Times New Roman"/>
                <w:b/>
                <w:sz w:val="24"/>
                <w:szCs w:val="24"/>
              </w:rPr>
              <w:t xml:space="preserve">AKTIVNOST </w:t>
            </w:r>
            <w:r>
              <w:rPr>
                <w:rFonts w:ascii="Times New Roman" w:hAnsi="Times New Roman" w:cs="Times New Roman"/>
                <w:b/>
                <w:sz w:val="24"/>
                <w:szCs w:val="24"/>
              </w:rPr>
              <w:t>/</w:t>
            </w:r>
          </w:p>
          <w:p w14:paraId="77E303A7" w14:textId="5B101807" w:rsidR="006F42A6" w:rsidRPr="006F42A6" w:rsidRDefault="006F42A6" w:rsidP="006F42A6">
            <w:pPr>
              <w:rPr>
                <w:rFonts w:ascii="Times New Roman" w:hAnsi="Times New Roman" w:cs="Times New Roman"/>
                <w:b/>
                <w:sz w:val="24"/>
                <w:szCs w:val="24"/>
              </w:rPr>
            </w:pPr>
            <w:r>
              <w:rPr>
                <w:rFonts w:ascii="Times New Roman" w:hAnsi="Times New Roman" w:cs="Times New Roman"/>
                <w:b/>
                <w:sz w:val="24"/>
                <w:szCs w:val="24"/>
              </w:rPr>
              <w:t>POZICIJA</w:t>
            </w:r>
          </w:p>
          <w:p w14:paraId="6226F9D9" w14:textId="77777777" w:rsidR="006F42A6" w:rsidRPr="006F42A6" w:rsidRDefault="006F42A6" w:rsidP="006F42A6">
            <w:pPr>
              <w:rPr>
                <w:rFonts w:ascii="Times New Roman" w:hAnsi="Times New Roman" w:cs="Times New Roman"/>
                <w:b/>
                <w:sz w:val="24"/>
                <w:szCs w:val="24"/>
              </w:rPr>
            </w:pPr>
          </w:p>
          <w:p w14:paraId="0C4BF791" w14:textId="77777777" w:rsidR="006F42A6" w:rsidRPr="006F42A6" w:rsidRDefault="006F42A6" w:rsidP="006F42A6">
            <w:pPr>
              <w:rPr>
                <w:rFonts w:ascii="Times New Roman" w:hAnsi="Times New Roman" w:cs="Times New Roman"/>
                <w:b/>
                <w:sz w:val="24"/>
                <w:szCs w:val="24"/>
              </w:rPr>
            </w:pPr>
          </w:p>
          <w:p w14:paraId="22323865" w14:textId="77777777" w:rsidR="006F42A6" w:rsidRPr="006F42A6" w:rsidRDefault="006F42A6" w:rsidP="006F42A6">
            <w:pPr>
              <w:rPr>
                <w:rFonts w:ascii="Times New Roman" w:hAnsi="Times New Roman" w:cs="Times New Roman"/>
                <w:b/>
                <w:sz w:val="24"/>
                <w:szCs w:val="24"/>
              </w:rPr>
            </w:pPr>
          </w:p>
          <w:p w14:paraId="6974A0E2" w14:textId="77777777" w:rsidR="006F42A6" w:rsidRPr="006F42A6" w:rsidRDefault="006F42A6" w:rsidP="006F42A6">
            <w:pPr>
              <w:rPr>
                <w:rFonts w:ascii="Times New Roman" w:hAnsi="Times New Roman" w:cs="Times New Roman"/>
                <w:b/>
                <w:sz w:val="24"/>
                <w:szCs w:val="24"/>
              </w:rPr>
            </w:pPr>
          </w:p>
          <w:p w14:paraId="3A4CEC79" w14:textId="1E062F7C" w:rsidR="006F42A6" w:rsidRPr="006F42A6" w:rsidRDefault="006F42A6" w:rsidP="006F42A6">
            <w:pPr>
              <w:rPr>
                <w:rFonts w:ascii="Times New Roman" w:hAnsi="Times New Roman" w:cs="Times New Roman"/>
                <w:b/>
                <w:sz w:val="24"/>
                <w:szCs w:val="24"/>
              </w:rPr>
            </w:pPr>
            <w:r w:rsidRPr="006F42A6">
              <w:rPr>
                <w:rFonts w:ascii="Times New Roman" w:eastAsia="Times New Roman" w:hAnsi="Times New Roman" w:cs="Times New Roman"/>
                <w:b/>
                <w:bCs/>
                <w:sz w:val="24"/>
                <w:szCs w:val="24"/>
                <w:lang w:eastAsia="ar-SA"/>
              </w:rPr>
              <w:t>POSTIGNUTI CILJEVI I REZULTATI PROGRAMA TEMELJENI NA POKAZATELJIMA USPJEŠNOSTI</w:t>
            </w:r>
          </w:p>
          <w:p w14:paraId="5AD5CDF9" w14:textId="640D2179" w:rsidR="006F42A6" w:rsidRPr="006F42A6" w:rsidRDefault="006F42A6" w:rsidP="006F42A6">
            <w:pPr>
              <w:rPr>
                <w:rFonts w:ascii="Times New Roman" w:hAnsi="Times New Roman" w:cs="Times New Roman"/>
                <w:b/>
                <w:sz w:val="24"/>
                <w:szCs w:val="24"/>
              </w:rPr>
            </w:pPr>
          </w:p>
        </w:tc>
        <w:tc>
          <w:tcPr>
            <w:tcW w:w="8148" w:type="dxa"/>
            <w:vAlign w:val="center"/>
          </w:tcPr>
          <w:p w14:paraId="65AF847A" w14:textId="77777777" w:rsidR="00A4617B" w:rsidRDefault="00A4617B" w:rsidP="006F42A6">
            <w:pPr>
              <w:jc w:val="both"/>
              <w:rPr>
                <w:rFonts w:ascii="Times New Roman" w:hAnsi="Times New Roman" w:cs="Times New Roman"/>
                <w:b/>
                <w:sz w:val="24"/>
                <w:szCs w:val="24"/>
              </w:rPr>
            </w:pPr>
          </w:p>
          <w:p w14:paraId="30BEBEA4"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Ovim Programom potiče se dobro gospodarenje lovištima i razvoj lovstva na području Sisačko-moslavačke županije, na čijem prostoru je uspostavljeno ukupno 28 državnih i 38 zajedničkih lovišta.</w:t>
            </w:r>
          </w:p>
          <w:p w14:paraId="20A45D2A" w14:textId="77777777" w:rsidR="006F42A6" w:rsidRPr="006F42A6" w:rsidRDefault="006F42A6" w:rsidP="006F42A6">
            <w:pPr>
              <w:jc w:val="both"/>
              <w:rPr>
                <w:rFonts w:ascii="Times New Roman" w:hAnsi="Times New Roman" w:cs="Times New Roman"/>
                <w:sz w:val="24"/>
                <w:szCs w:val="24"/>
              </w:rPr>
            </w:pPr>
          </w:p>
          <w:p w14:paraId="5C96E7F4"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Cilj ovog Programa je unapređenje cjelokupnog stanja u lovištima, kako na planu biološke i ekološke ravnoteže prirodnog staništa i matičnog fonda autohtone divljači i ostalih životinjskih vrsta, </w:t>
            </w:r>
            <w:proofErr w:type="spellStart"/>
            <w:r w:rsidRPr="006F42A6">
              <w:rPr>
                <w:rFonts w:ascii="Times New Roman" w:hAnsi="Times New Roman" w:cs="Times New Roman"/>
                <w:sz w:val="24"/>
                <w:szCs w:val="24"/>
              </w:rPr>
              <w:t>lovnogospodarskih</w:t>
            </w:r>
            <w:proofErr w:type="spellEnd"/>
            <w:r w:rsidRPr="006F42A6">
              <w:rPr>
                <w:rFonts w:ascii="Times New Roman" w:hAnsi="Times New Roman" w:cs="Times New Roman"/>
                <w:sz w:val="24"/>
                <w:szCs w:val="24"/>
              </w:rPr>
              <w:t xml:space="preserve"> i </w:t>
            </w:r>
            <w:proofErr w:type="spellStart"/>
            <w:r w:rsidRPr="006F42A6">
              <w:rPr>
                <w:rFonts w:ascii="Times New Roman" w:hAnsi="Times New Roman" w:cs="Times New Roman"/>
                <w:sz w:val="24"/>
                <w:szCs w:val="24"/>
              </w:rPr>
              <w:t>lovnotehničkih</w:t>
            </w:r>
            <w:proofErr w:type="spellEnd"/>
            <w:r w:rsidRPr="006F42A6">
              <w:rPr>
                <w:rFonts w:ascii="Times New Roman" w:hAnsi="Times New Roman" w:cs="Times New Roman"/>
                <w:sz w:val="24"/>
                <w:szCs w:val="24"/>
              </w:rPr>
              <w:t xml:space="preserve"> objekata, mjera za sprečavanje širenja zaraznih bolesti, razvoja lovnog turizma, propisanog skladištenja i prometa divljači, tako i na planu nabave potrebnih sredstava i poduzimanje svih mjera zaštite od šteta koje divljač prouzroči u lovištima.</w:t>
            </w:r>
          </w:p>
          <w:p w14:paraId="738EEE39" w14:textId="77777777" w:rsidR="006F42A6" w:rsidRPr="006F42A6" w:rsidRDefault="006F42A6" w:rsidP="006F42A6">
            <w:pPr>
              <w:rPr>
                <w:rFonts w:ascii="Times New Roman" w:hAnsi="Times New Roman" w:cs="Times New Roman"/>
                <w:b/>
                <w:sz w:val="24"/>
                <w:szCs w:val="24"/>
              </w:rPr>
            </w:pPr>
          </w:p>
          <w:p w14:paraId="5003041D"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Provedbom ovog Programa doprinosilo se ostvarivanju posebnog cilja iz Plana razvoja Sisačko-moslavačke županije 2021.- 2027. i to:</w:t>
            </w:r>
          </w:p>
          <w:p w14:paraId="286CED06" w14:textId="77777777" w:rsidR="006F42A6" w:rsidRPr="006F42A6" w:rsidRDefault="006F42A6" w:rsidP="006F42A6">
            <w:pPr>
              <w:jc w:val="both"/>
              <w:rPr>
                <w:rFonts w:ascii="Times New Roman" w:hAnsi="Times New Roman" w:cs="Times New Roman"/>
                <w:sz w:val="24"/>
                <w:szCs w:val="24"/>
              </w:rPr>
            </w:pPr>
          </w:p>
          <w:p w14:paraId="048334C9"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PC6 Razvoj održive poljoprivrede (Povećanje konkurentnosti poljoprivredne proizvodnje)</w:t>
            </w:r>
          </w:p>
          <w:p w14:paraId="388CBBAB" w14:textId="77777777" w:rsidR="006F42A6" w:rsidRPr="006F42A6" w:rsidRDefault="006F42A6" w:rsidP="006F42A6">
            <w:pPr>
              <w:jc w:val="both"/>
              <w:rPr>
                <w:rFonts w:ascii="Times New Roman" w:hAnsi="Times New Roman" w:cs="Times New Roman"/>
                <w:sz w:val="24"/>
                <w:szCs w:val="24"/>
              </w:rPr>
            </w:pPr>
          </w:p>
          <w:p w14:paraId="0A084EE4"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        MJERA 6.4. Potpore korisnicima prava lova</w:t>
            </w:r>
          </w:p>
          <w:p w14:paraId="7BC7240B" w14:textId="77777777" w:rsidR="006F42A6" w:rsidRPr="006F42A6" w:rsidRDefault="006F42A6" w:rsidP="006F42A6">
            <w:pPr>
              <w:jc w:val="both"/>
              <w:rPr>
                <w:rFonts w:ascii="Times New Roman" w:hAnsi="Times New Roman" w:cs="Times New Roman"/>
                <w:sz w:val="24"/>
                <w:szCs w:val="24"/>
              </w:rPr>
            </w:pPr>
          </w:p>
          <w:p w14:paraId="4D5601CF" w14:textId="77777777" w:rsidR="006F42A6" w:rsidRPr="006F42A6" w:rsidRDefault="006F42A6" w:rsidP="006F42A6">
            <w:pPr>
              <w:rPr>
                <w:rFonts w:ascii="Times New Roman" w:hAnsi="Times New Roman" w:cs="Times New Roman"/>
                <w:b/>
                <w:sz w:val="24"/>
                <w:szCs w:val="24"/>
              </w:rPr>
            </w:pPr>
          </w:p>
          <w:p w14:paraId="38583373" w14:textId="150BBB48" w:rsidR="006F42A6" w:rsidRPr="006F42A6" w:rsidRDefault="006F42A6" w:rsidP="006F42A6">
            <w:pPr>
              <w:jc w:val="both"/>
              <w:rPr>
                <w:rFonts w:ascii="Times New Roman" w:hAnsi="Times New Roman" w:cs="Times New Roman"/>
                <w:b/>
                <w:sz w:val="24"/>
                <w:szCs w:val="24"/>
              </w:rPr>
            </w:pPr>
            <w:r w:rsidRPr="006F42A6">
              <w:rPr>
                <w:rFonts w:ascii="Times New Roman" w:hAnsi="Times New Roman" w:cs="Times New Roman"/>
                <w:b/>
                <w:sz w:val="24"/>
                <w:szCs w:val="24"/>
              </w:rPr>
              <w:lastRenderedPageBreak/>
              <w:t>Aktivnost A 100001 Poticanje razvoja lovstva</w:t>
            </w:r>
          </w:p>
          <w:p w14:paraId="2ABA8AB6" w14:textId="77777777" w:rsidR="006F42A6" w:rsidRPr="006F42A6" w:rsidRDefault="006F42A6" w:rsidP="006F42A6">
            <w:pPr>
              <w:jc w:val="both"/>
              <w:rPr>
                <w:rFonts w:ascii="Times New Roman" w:hAnsi="Times New Roman" w:cs="Times New Roman"/>
                <w:sz w:val="24"/>
                <w:szCs w:val="24"/>
              </w:rPr>
            </w:pPr>
          </w:p>
          <w:p w14:paraId="516829FA"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Provedba ovog Programa temelji se na odredbama Zakona o lovstvu (NN 99/18, 32/19, 32/20).</w:t>
            </w:r>
          </w:p>
          <w:p w14:paraId="241F4F10"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Na temelju članka 77. stavak 2 Zakona o lovstvu župan je dana 04. ožujka 2024. godine donio Godišnji plan uobičajenih mjera sprječavanja šteta od divljači na području Sisačko-moslavačke županije za 2024/2025. lovnu godinu.(„Službeni glasnik Sisačko-moslavačke </w:t>
            </w:r>
            <w:proofErr w:type="spellStart"/>
            <w:r w:rsidRPr="006F42A6">
              <w:rPr>
                <w:rFonts w:ascii="Times New Roman" w:hAnsi="Times New Roman" w:cs="Times New Roman"/>
                <w:sz w:val="24"/>
                <w:szCs w:val="24"/>
              </w:rPr>
              <w:t>županije“,broj</w:t>
            </w:r>
            <w:proofErr w:type="spellEnd"/>
            <w:r w:rsidRPr="006F42A6">
              <w:rPr>
                <w:rFonts w:ascii="Times New Roman" w:hAnsi="Times New Roman" w:cs="Times New Roman"/>
                <w:sz w:val="24"/>
                <w:szCs w:val="24"/>
              </w:rPr>
              <w:t xml:space="preserve"> 5/24).</w:t>
            </w:r>
          </w:p>
          <w:p w14:paraId="6028DA39" w14:textId="77777777" w:rsidR="006F42A6" w:rsidRPr="006F42A6" w:rsidRDefault="006F42A6" w:rsidP="006F42A6">
            <w:pPr>
              <w:jc w:val="both"/>
              <w:rPr>
                <w:rFonts w:ascii="Times New Roman" w:hAnsi="Times New Roman" w:cs="Times New Roman"/>
                <w:sz w:val="24"/>
                <w:szCs w:val="24"/>
              </w:rPr>
            </w:pPr>
          </w:p>
          <w:p w14:paraId="38E680AE"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Proračunska sredstva Sisačko-moslavačke županije za provedbu ovog Programa prihoduju se kroz uplaćene </w:t>
            </w:r>
            <w:proofErr w:type="spellStart"/>
            <w:r w:rsidRPr="006F42A6">
              <w:rPr>
                <w:rFonts w:ascii="Times New Roman" w:hAnsi="Times New Roman" w:cs="Times New Roman"/>
                <w:sz w:val="24"/>
                <w:szCs w:val="24"/>
              </w:rPr>
              <w:t>lovozakupnine</w:t>
            </w:r>
            <w:proofErr w:type="spellEnd"/>
            <w:r w:rsidRPr="006F42A6">
              <w:rPr>
                <w:rFonts w:ascii="Times New Roman" w:hAnsi="Times New Roman" w:cs="Times New Roman"/>
                <w:sz w:val="24"/>
                <w:szCs w:val="24"/>
              </w:rPr>
              <w:t xml:space="preserve"> te se kao takva i namjenski troše u svrhu provedbe Programa.</w:t>
            </w:r>
          </w:p>
          <w:p w14:paraId="7DE355F8" w14:textId="77777777" w:rsidR="006F42A6" w:rsidRPr="006F42A6" w:rsidRDefault="006F42A6" w:rsidP="006F42A6">
            <w:pPr>
              <w:jc w:val="both"/>
              <w:rPr>
                <w:rFonts w:ascii="Times New Roman" w:hAnsi="Times New Roman" w:cs="Times New Roman"/>
                <w:sz w:val="24"/>
                <w:szCs w:val="24"/>
              </w:rPr>
            </w:pPr>
          </w:p>
          <w:p w14:paraId="1566053B"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Isplata naknada vlasnicima zemljišta bez prava lova u iznosu 29 797, 61 € nije izvršena jer tijekom 2024. godine nisu zaprimljeni zahtjevi za isplatim tih naknada.</w:t>
            </w:r>
          </w:p>
          <w:p w14:paraId="05E35EE9" w14:textId="77777777" w:rsidR="006F42A6" w:rsidRPr="006F42A6" w:rsidRDefault="006F42A6" w:rsidP="006F42A6">
            <w:pPr>
              <w:jc w:val="both"/>
              <w:rPr>
                <w:rFonts w:ascii="Times New Roman" w:hAnsi="Times New Roman" w:cs="Times New Roman"/>
                <w:sz w:val="24"/>
                <w:szCs w:val="24"/>
              </w:rPr>
            </w:pPr>
          </w:p>
          <w:p w14:paraId="7EBCC624"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Na temelju provedenog Javnog poziva za sufinanciranje razvoja lovstva na području Sisačko-moslavačke županije za 2024. godine od planiranih 75 927,12 € dodijeljeno je ukupno 59 989,99 € </w:t>
            </w:r>
            <w:proofErr w:type="spellStart"/>
            <w:r w:rsidRPr="006F42A6">
              <w:rPr>
                <w:rFonts w:ascii="Times New Roman" w:hAnsi="Times New Roman" w:cs="Times New Roman"/>
                <w:sz w:val="24"/>
                <w:szCs w:val="24"/>
              </w:rPr>
              <w:t>lovoovlaštenicima</w:t>
            </w:r>
            <w:proofErr w:type="spellEnd"/>
            <w:r w:rsidRPr="006F42A6">
              <w:rPr>
                <w:rFonts w:ascii="Times New Roman" w:hAnsi="Times New Roman" w:cs="Times New Roman"/>
                <w:sz w:val="24"/>
                <w:szCs w:val="24"/>
              </w:rPr>
              <w:t xml:space="preserve"> u 28 lovištu na području Sisačko-moslavačke županije, a u svrhu provođenja mjera za razvoj i unapređenje lovstva te za sprečavanje šteta od divljači i na divljači.</w:t>
            </w:r>
          </w:p>
          <w:p w14:paraId="007F6D93" w14:textId="77777777" w:rsidR="006F42A6" w:rsidRPr="006F42A6" w:rsidRDefault="006F42A6" w:rsidP="006F42A6">
            <w:pPr>
              <w:jc w:val="both"/>
              <w:rPr>
                <w:rFonts w:ascii="Times New Roman" w:hAnsi="Times New Roman" w:cs="Times New Roman"/>
                <w:sz w:val="24"/>
                <w:szCs w:val="24"/>
              </w:rPr>
            </w:pPr>
          </w:p>
          <w:p w14:paraId="7609AFF6" w14:textId="77777777" w:rsidR="006F42A6" w:rsidRPr="006F42A6" w:rsidRDefault="006F42A6" w:rsidP="006F42A6">
            <w:pPr>
              <w:jc w:val="both"/>
              <w:rPr>
                <w:rFonts w:ascii="Times New Roman" w:hAnsi="Times New Roman" w:cs="Times New Roman"/>
                <w:b/>
                <w:bCs/>
                <w:sz w:val="24"/>
                <w:szCs w:val="24"/>
              </w:rPr>
            </w:pPr>
            <w:r w:rsidRPr="006F42A6">
              <w:rPr>
                <w:rFonts w:ascii="Times New Roman" w:hAnsi="Times New Roman" w:cs="Times New Roman"/>
                <w:b/>
                <w:bCs/>
                <w:sz w:val="24"/>
                <w:szCs w:val="24"/>
              </w:rPr>
              <w:t>Aktivnost A 100002 Hubert SMŽ</w:t>
            </w:r>
          </w:p>
          <w:p w14:paraId="6CB05F2F"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 </w:t>
            </w:r>
          </w:p>
          <w:p w14:paraId="454080CA"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U svrhu promidžbe razvoja lovstva na ovom području Sisačko-moslavačka županija je na temelju Sporazuma o partnerstvu zaključenog s Lovačkim savezom Sisačko-moslavačke županije sufinancirala s 8 000 € programske aktivnosti u okviru manifestacije Sveti Hubert u 2024. godini.</w:t>
            </w:r>
          </w:p>
          <w:p w14:paraId="5699A2D1" w14:textId="77777777" w:rsidR="006F42A6" w:rsidRPr="006F42A6" w:rsidRDefault="006F42A6" w:rsidP="006F42A6">
            <w:pPr>
              <w:jc w:val="both"/>
              <w:rPr>
                <w:rFonts w:ascii="Times New Roman" w:hAnsi="Times New Roman" w:cs="Times New Roman"/>
                <w:sz w:val="24"/>
                <w:szCs w:val="24"/>
              </w:rPr>
            </w:pPr>
          </w:p>
          <w:p w14:paraId="339B4066" w14:textId="57D2EB91" w:rsidR="006F42A6" w:rsidRPr="00CB11A9" w:rsidRDefault="006F42A6" w:rsidP="006F42A6">
            <w:pPr>
              <w:jc w:val="both"/>
              <w:rPr>
                <w:rFonts w:ascii="Times New Roman" w:hAnsi="Times New Roman" w:cs="Times New Roman"/>
                <w:bCs/>
                <w:sz w:val="24"/>
                <w:szCs w:val="24"/>
              </w:rPr>
            </w:pPr>
            <w:r w:rsidRPr="006F42A6">
              <w:rPr>
                <w:rFonts w:ascii="Times New Roman" w:hAnsi="Times New Roman" w:cs="Times New Roman"/>
                <w:bCs/>
                <w:sz w:val="24"/>
                <w:szCs w:val="24"/>
              </w:rPr>
              <w:t xml:space="preserve"> Neutrošena financijska sredstva namijenjena za provedbu ovog Programa prenose se u iduću proračunsku godinu.</w:t>
            </w:r>
          </w:p>
          <w:p w14:paraId="02120578" w14:textId="77777777" w:rsidR="006F42A6" w:rsidRPr="006F42A6" w:rsidRDefault="006F42A6" w:rsidP="006F42A6">
            <w:pPr>
              <w:jc w:val="both"/>
              <w:rPr>
                <w:rFonts w:ascii="Times New Roman" w:hAnsi="Times New Roman" w:cs="Times New Roman"/>
                <w:sz w:val="24"/>
                <w:szCs w:val="24"/>
              </w:rPr>
            </w:pPr>
          </w:p>
          <w:p w14:paraId="045F5620" w14:textId="5E4FF830" w:rsidR="006F42A6" w:rsidRPr="006F42A6" w:rsidRDefault="00A4617B" w:rsidP="006F42A6">
            <w:pPr>
              <w:rPr>
                <w:rFonts w:ascii="Times New Roman" w:hAnsi="Times New Roman" w:cs="Times New Roman"/>
                <w:sz w:val="24"/>
                <w:szCs w:val="24"/>
              </w:rPr>
            </w:pPr>
            <w:r>
              <w:rPr>
                <w:rFonts w:ascii="Times New Roman" w:hAnsi="Times New Roman" w:cs="Times New Roman"/>
                <w:sz w:val="24"/>
                <w:szCs w:val="24"/>
              </w:rPr>
              <w:t xml:space="preserve">  </w:t>
            </w:r>
            <w:r w:rsidR="006F42A6" w:rsidRPr="006F42A6">
              <w:rPr>
                <w:rFonts w:ascii="Times New Roman" w:hAnsi="Times New Roman" w:cs="Times New Roman"/>
                <w:sz w:val="24"/>
                <w:szCs w:val="24"/>
              </w:rPr>
              <w:t>A100001 Poticanje razvoja lovstva</w:t>
            </w:r>
          </w:p>
          <w:p w14:paraId="5877B1EF" w14:textId="2FB86B00" w:rsidR="006F42A6" w:rsidRPr="006F42A6" w:rsidRDefault="006F42A6" w:rsidP="006F42A6">
            <w:pPr>
              <w:rPr>
                <w:rFonts w:ascii="Times New Roman" w:hAnsi="Times New Roman" w:cs="Times New Roman"/>
                <w:sz w:val="24"/>
                <w:szCs w:val="24"/>
              </w:rPr>
            </w:pPr>
            <w:r w:rsidRPr="006F42A6">
              <w:rPr>
                <w:rFonts w:ascii="Times New Roman" w:hAnsi="Times New Roman" w:cs="Times New Roman"/>
                <w:sz w:val="24"/>
                <w:szCs w:val="24"/>
              </w:rPr>
              <w:t xml:space="preserve">  R2544-09 Sred</w:t>
            </w:r>
            <w:r w:rsidR="00156DD0">
              <w:rPr>
                <w:rFonts w:ascii="Times New Roman" w:hAnsi="Times New Roman" w:cs="Times New Roman"/>
                <w:sz w:val="24"/>
                <w:szCs w:val="24"/>
              </w:rPr>
              <w:t xml:space="preserve">stva </w:t>
            </w:r>
            <w:r w:rsidRPr="006F42A6">
              <w:rPr>
                <w:rFonts w:ascii="Times New Roman" w:hAnsi="Times New Roman" w:cs="Times New Roman"/>
                <w:sz w:val="24"/>
                <w:szCs w:val="24"/>
              </w:rPr>
              <w:t>za nakn</w:t>
            </w:r>
            <w:r w:rsidR="00156DD0">
              <w:rPr>
                <w:rFonts w:ascii="Times New Roman" w:hAnsi="Times New Roman" w:cs="Times New Roman"/>
                <w:sz w:val="24"/>
                <w:szCs w:val="24"/>
              </w:rPr>
              <w:t xml:space="preserve">adu </w:t>
            </w:r>
            <w:r w:rsidRPr="006F42A6">
              <w:rPr>
                <w:rFonts w:ascii="Times New Roman" w:hAnsi="Times New Roman" w:cs="Times New Roman"/>
                <w:sz w:val="24"/>
                <w:szCs w:val="24"/>
              </w:rPr>
              <w:t>vl</w:t>
            </w:r>
            <w:r w:rsidR="00156DD0">
              <w:rPr>
                <w:rFonts w:ascii="Times New Roman" w:hAnsi="Times New Roman" w:cs="Times New Roman"/>
                <w:sz w:val="24"/>
                <w:szCs w:val="24"/>
              </w:rPr>
              <w:t>asnicima</w:t>
            </w:r>
            <w:r w:rsidRPr="006F42A6">
              <w:rPr>
                <w:rFonts w:ascii="Times New Roman" w:hAnsi="Times New Roman" w:cs="Times New Roman"/>
                <w:sz w:val="24"/>
                <w:szCs w:val="24"/>
              </w:rPr>
              <w:t xml:space="preserve"> zemljišta bez prava </w:t>
            </w:r>
            <w:r w:rsidR="00156DD0">
              <w:rPr>
                <w:rFonts w:ascii="Times New Roman" w:hAnsi="Times New Roman" w:cs="Times New Roman"/>
                <w:sz w:val="24"/>
                <w:szCs w:val="24"/>
              </w:rPr>
              <w:t>lova</w:t>
            </w:r>
            <w:r w:rsidRPr="006F42A6">
              <w:rPr>
                <w:rFonts w:ascii="Times New Roman" w:hAnsi="Times New Roman" w:cs="Times New Roman"/>
                <w:sz w:val="24"/>
                <w:szCs w:val="24"/>
              </w:rPr>
              <w:t xml:space="preserve">   29</w:t>
            </w:r>
            <w:r w:rsidR="00156DD0">
              <w:rPr>
                <w:rFonts w:ascii="Times New Roman" w:hAnsi="Times New Roman" w:cs="Times New Roman"/>
                <w:sz w:val="24"/>
                <w:szCs w:val="24"/>
              </w:rPr>
              <w:t>.</w:t>
            </w:r>
            <w:r w:rsidRPr="006F42A6">
              <w:rPr>
                <w:rFonts w:ascii="Times New Roman" w:hAnsi="Times New Roman" w:cs="Times New Roman"/>
                <w:sz w:val="24"/>
                <w:szCs w:val="24"/>
              </w:rPr>
              <w:t>797,61 €</w:t>
            </w:r>
          </w:p>
          <w:p w14:paraId="02F21364" w14:textId="04C2E59E" w:rsidR="006F42A6" w:rsidRPr="006F42A6" w:rsidRDefault="006F42A6" w:rsidP="006F42A6">
            <w:pPr>
              <w:rPr>
                <w:rFonts w:ascii="Times New Roman" w:hAnsi="Times New Roman" w:cs="Times New Roman"/>
                <w:sz w:val="24"/>
                <w:szCs w:val="24"/>
              </w:rPr>
            </w:pPr>
            <w:r w:rsidRPr="006F42A6">
              <w:rPr>
                <w:rFonts w:ascii="Times New Roman" w:hAnsi="Times New Roman" w:cs="Times New Roman"/>
                <w:sz w:val="24"/>
                <w:szCs w:val="24"/>
              </w:rPr>
              <w:t xml:space="preserve">  R2546-01  Donacije i pomoći za razvoj lovstva                 </w:t>
            </w:r>
            <w:r w:rsidR="00156DD0">
              <w:rPr>
                <w:rFonts w:ascii="Times New Roman" w:hAnsi="Times New Roman" w:cs="Times New Roman"/>
                <w:sz w:val="24"/>
                <w:szCs w:val="24"/>
              </w:rPr>
              <w:t xml:space="preserve">                </w:t>
            </w:r>
            <w:r w:rsidRPr="006F42A6">
              <w:rPr>
                <w:rFonts w:ascii="Times New Roman" w:hAnsi="Times New Roman" w:cs="Times New Roman"/>
                <w:sz w:val="24"/>
                <w:szCs w:val="24"/>
              </w:rPr>
              <w:t xml:space="preserve"> 79 </w:t>
            </w:r>
            <w:r w:rsidR="00156DD0">
              <w:rPr>
                <w:rFonts w:ascii="Times New Roman" w:hAnsi="Times New Roman" w:cs="Times New Roman"/>
                <w:sz w:val="24"/>
                <w:szCs w:val="24"/>
              </w:rPr>
              <w:t>.</w:t>
            </w:r>
            <w:r w:rsidRPr="006F42A6">
              <w:rPr>
                <w:rFonts w:ascii="Times New Roman" w:hAnsi="Times New Roman" w:cs="Times New Roman"/>
                <w:sz w:val="24"/>
                <w:szCs w:val="24"/>
              </w:rPr>
              <w:t>927,12 €</w:t>
            </w:r>
          </w:p>
          <w:p w14:paraId="1BDE9695" w14:textId="77777777" w:rsidR="006F42A6" w:rsidRPr="006F42A6" w:rsidRDefault="006F42A6" w:rsidP="006F42A6">
            <w:pPr>
              <w:rPr>
                <w:rFonts w:ascii="Times New Roman" w:hAnsi="Times New Roman" w:cs="Times New Roman"/>
                <w:sz w:val="24"/>
                <w:szCs w:val="24"/>
              </w:rPr>
            </w:pPr>
          </w:p>
          <w:p w14:paraId="45438EE6" w14:textId="77777777" w:rsidR="006F42A6" w:rsidRPr="006F42A6" w:rsidRDefault="006F42A6" w:rsidP="006F42A6">
            <w:pPr>
              <w:rPr>
                <w:rFonts w:ascii="Times New Roman" w:hAnsi="Times New Roman" w:cs="Times New Roman"/>
                <w:sz w:val="24"/>
                <w:szCs w:val="24"/>
              </w:rPr>
            </w:pPr>
            <w:r w:rsidRPr="006F42A6">
              <w:rPr>
                <w:rFonts w:ascii="Times New Roman" w:hAnsi="Times New Roman" w:cs="Times New Roman"/>
                <w:sz w:val="24"/>
                <w:szCs w:val="24"/>
              </w:rPr>
              <w:t xml:space="preserve">  A10002 Hubert SMŽ</w:t>
            </w:r>
          </w:p>
          <w:p w14:paraId="4BCDE3F2" w14:textId="3EAE406B" w:rsidR="006F42A6" w:rsidRPr="006F42A6" w:rsidRDefault="006F42A6" w:rsidP="006F42A6">
            <w:pPr>
              <w:rPr>
                <w:rFonts w:ascii="Times New Roman" w:hAnsi="Times New Roman" w:cs="Times New Roman"/>
                <w:sz w:val="24"/>
                <w:szCs w:val="24"/>
              </w:rPr>
            </w:pPr>
            <w:r w:rsidRPr="006F42A6">
              <w:rPr>
                <w:rFonts w:ascii="Times New Roman" w:hAnsi="Times New Roman" w:cs="Times New Roman"/>
                <w:sz w:val="24"/>
                <w:szCs w:val="24"/>
              </w:rPr>
              <w:t xml:space="preserve">  R5406-1 Ostale usluge                                                             </w:t>
            </w:r>
            <w:r w:rsidR="00156DD0">
              <w:rPr>
                <w:rFonts w:ascii="Times New Roman" w:hAnsi="Times New Roman" w:cs="Times New Roman"/>
                <w:sz w:val="24"/>
                <w:szCs w:val="24"/>
              </w:rPr>
              <w:t xml:space="preserve">               </w:t>
            </w:r>
            <w:r w:rsidRPr="006F42A6">
              <w:rPr>
                <w:rFonts w:ascii="Times New Roman" w:hAnsi="Times New Roman" w:cs="Times New Roman"/>
                <w:sz w:val="24"/>
                <w:szCs w:val="24"/>
              </w:rPr>
              <w:t>8</w:t>
            </w:r>
            <w:r w:rsidR="00156DD0">
              <w:rPr>
                <w:rFonts w:ascii="Times New Roman" w:hAnsi="Times New Roman" w:cs="Times New Roman"/>
                <w:sz w:val="24"/>
                <w:szCs w:val="24"/>
              </w:rPr>
              <w:t>.</w:t>
            </w:r>
            <w:r w:rsidRPr="006F42A6">
              <w:rPr>
                <w:rFonts w:ascii="Times New Roman" w:hAnsi="Times New Roman" w:cs="Times New Roman"/>
                <w:sz w:val="24"/>
                <w:szCs w:val="24"/>
              </w:rPr>
              <w:t>000,00 €</w:t>
            </w:r>
          </w:p>
          <w:p w14:paraId="13131024" w14:textId="51A40FFD"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  R5406    Reprezentacija                                                           </w:t>
            </w:r>
            <w:r w:rsidR="00156DD0">
              <w:rPr>
                <w:rFonts w:ascii="Times New Roman" w:hAnsi="Times New Roman" w:cs="Times New Roman"/>
                <w:sz w:val="24"/>
                <w:szCs w:val="24"/>
              </w:rPr>
              <w:t xml:space="preserve">                </w:t>
            </w:r>
            <w:r w:rsidRPr="006F42A6">
              <w:rPr>
                <w:rFonts w:ascii="Times New Roman" w:hAnsi="Times New Roman" w:cs="Times New Roman"/>
                <w:sz w:val="24"/>
                <w:szCs w:val="24"/>
              </w:rPr>
              <w:t>6</w:t>
            </w:r>
            <w:r w:rsidR="00156DD0">
              <w:rPr>
                <w:rFonts w:ascii="Times New Roman" w:hAnsi="Times New Roman" w:cs="Times New Roman"/>
                <w:sz w:val="24"/>
                <w:szCs w:val="24"/>
              </w:rPr>
              <w:t>.</w:t>
            </w:r>
            <w:r w:rsidRPr="006F42A6">
              <w:rPr>
                <w:rFonts w:ascii="Times New Roman" w:hAnsi="Times New Roman" w:cs="Times New Roman"/>
                <w:sz w:val="24"/>
                <w:szCs w:val="24"/>
              </w:rPr>
              <w:t>000,00 €</w:t>
            </w:r>
          </w:p>
          <w:p w14:paraId="0B02B632" w14:textId="77777777" w:rsidR="006F42A6" w:rsidRDefault="006F42A6" w:rsidP="006F42A6">
            <w:pPr>
              <w:jc w:val="both"/>
              <w:rPr>
                <w:rFonts w:ascii="Times New Roman" w:hAnsi="Times New Roman" w:cs="Times New Roman"/>
                <w:sz w:val="24"/>
                <w:szCs w:val="24"/>
              </w:rPr>
            </w:pPr>
          </w:p>
          <w:p w14:paraId="1E20750B"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 xml:space="preserve">Na temelju provedenog Javnog poziva za sufinanciranje razvoja lovstva na području Sisačko-moslavačke županije za 2024. godinu, pravo na potporu ostvarilo je 25 </w:t>
            </w:r>
            <w:proofErr w:type="spellStart"/>
            <w:r w:rsidRPr="006F42A6">
              <w:rPr>
                <w:rFonts w:ascii="Times New Roman" w:hAnsi="Times New Roman" w:cs="Times New Roman"/>
                <w:sz w:val="24"/>
                <w:szCs w:val="24"/>
              </w:rPr>
              <w:t>lovoovlaštenika</w:t>
            </w:r>
            <w:proofErr w:type="spellEnd"/>
            <w:r w:rsidRPr="006F42A6">
              <w:rPr>
                <w:rFonts w:ascii="Times New Roman" w:hAnsi="Times New Roman" w:cs="Times New Roman"/>
                <w:sz w:val="24"/>
                <w:szCs w:val="24"/>
              </w:rPr>
              <w:t xml:space="preserve"> za ukupno 28 lovišta (pojedini </w:t>
            </w:r>
            <w:proofErr w:type="spellStart"/>
            <w:r w:rsidRPr="006F42A6">
              <w:rPr>
                <w:rFonts w:ascii="Times New Roman" w:hAnsi="Times New Roman" w:cs="Times New Roman"/>
                <w:sz w:val="24"/>
                <w:szCs w:val="24"/>
              </w:rPr>
              <w:t>lovoovlaštenici</w:t>
            </w:r>
            <w:proofErr w:type="spellEnd"/>
            <w:r w:rsidRPr="006F42A6">
              <w:rPr>
                <w:rFonts w:ascii="Times New Roman" w:hAnsi="Times New Roman" w:cs="Times New Roman"/>
                <w:sz w:val="24"/>
                <w:szCs w:val="24"/>
              </w:rPr>
              <w:t xml:space="preserve"> su </w:t>
            </w:r>
            <w:proofErr w:type="spellStart"/>
            <w:r w:rsidRPr="006F42A6">
              <w:rPr>
                <w:rFonts w:ascii="Times New Roman" w:hAnsi="Times New Roman" w:cs="Times New Roman"/>
                <w:sz w:val="24"/>
                <w:szCs w:val="24"/>
              </w:rPr>
              <w:t>lovoovlaštenici</w:t>
            </w:r>
            <w:proofErr w:type="spellEnd"/>
            <w:r w:rsidRPr="006F42A6">
              <w:rPr>
                <w:rFonts w:ascii="Times New Roman" w:hAnsi="Times New Roman" w:cs="Times New Roman"/>
                <w:sz w:val="24"/>
                <w:szCs w:val="24"/>
              </w:rPr>
              <w:t xml:space="preserve"> u više lovišta) koji su navedenim sredstvima sufinancirali aktivnosti u svrhu razvoja i unapređenja lovstva te sprečavanja šteta od divljači i na divljači.</w:t>
            </w:r>
          </w:p>
          <w:p w14:paraId="5E36DB4B" w14:textId="77777777" w:rsidR="006F42A6" w:rsidRPr="006F42A6" w:rsidRDefault="006F42A6" w:rsidP="006F42A6">
            <w:pPr>
              <w:jc w:val="both"/>
              <w:rPr>
                <w:rFonts w:ascii="Times New Roman" w:hAnsi="Times New Roman" w:cs="Times New Roman"/>
                <w:sz w:val="24"/>
                <w:szCs w:val="24"/>
              </w:rPr>
            </w:pPr>
            <w:r w:rsidRPr="006F42A6">
              <w:rPr>
                <w:rFonts w:ascii="Times New Roman" w:hAnsi="Times New Roman" w:cs="Times New Roman"/>
                <w:sz w:val="24"/>
                <w:szCs w:val="24"/>
              </w:rPr>
              <w:t>Zaprimljenih zahtjeva za isplatom naknada vlasnicima zemljišta bez prava lova u 2024. godini nije bilo.</w:t>
            </w:r>
          </w:p>
          <w:p w14:paraId="5E960821" w14:textId="77777777" w:rsidR="006F42A6" w:rsidRPr="006F42A6" w:rsidRDefault="006F42A6" w:rsidP="006F42A6">
            <w:pPr>
              <w:jc w:val="both"/>
              <w:rPr>
                <w:rFonts w:ascii="Times New Roman" w:hAnsi="Times New Roman" w:cs="Times New Roman"/>
                <w:sz w:val="24"/>
                <w:szCs w:val="24"/>
              </w:rPr>
            </w:pPr>
          </w:p>
          <w:p w14:paraId="574BA505" w14:textId="1E72AB28" w:rsidR="00156DD0" w:rsidRPr="00156DD0" w:rsidRDefault="00156DD0" w:rsidP="00156DD0">
            <w:pPr>
              <w:rPr>
                <w:rFonts w:ascii="Times New Roman" w:hAnsi="Times New Roman" w:cs="Times New Roman"/>
                <w:sz w:val="24"/>
                <w:szCs w:val="24"/>
              </w:rPr>
            </w:pPr>
          </w:p>
        </w:tc>
      </w:tr>
      <w:tr w:rsidR="00434BC5" w:rsidRPr="009740CA" w14:paraId="3DAF87E4" w14:textId="77777777" w:rsidTr="00B363F6">
        <w:trPr>
          <w:trHeight w:val="1020"/>
        </w:trPr>
        <w:tc>
          <w:tcPr>
            <w:tcW w:w="2127" w:type="dxa"/>
            <w:vAlign w:val="center"/>
          </w:tcPr>
          <w:p w14:paraId="309CF0D9" w14:textId="77777777" w:rsidR="00434BC5" w:rsidRDefault="00434BC5" w:rsidP="00CB11A9">
            <w:pPr>
              <w:rPr>
                <w:rFonts w:ascii="Times New Roman" w:hAnsi="Times New Roman" w:cs="Times New Roman"/>
                <w:b/>
                <w:sz w:val="24"/>
                <w:szCs w:val="24"/>
              </w:rPr>
            </w:pPr>
          </w:p>
          <w:p w14:paraId="36D285FF" w14:textId="77777777" w:rsidR="00434BC5" w:rsidRDefault="00434BC5" w:rsidP="00CB11A9">
            <w:pPr>
              <w:rPr>
                <w:rFonts w:ascii="Times New Roman" w:hAnsi="Times New Roman" w:cs="Times New Roman"/>
                <w:b/>
                <w:sz w:val="24"/>
                <w:szCs w:val="24"/>
              </w:rPr>
            </w:pPr>
            <w:r w:rsidRPr="00DC61C0">
              <w:rPr>
                <w:rFonts w:ascii="Times New Roman" w:hAnsi="Times New Roman" w:cs="Times New Roman"/>
                <w:b/>
                <w:sz w:val="24"/>
                <w:szCs w:val="24"/>
              </w:rPr>
              <w:t>NAZIV PROGRAMA</w:t>
            </w:r>
          </w:p>
          <w:p w14:paraId="0A6CB2E7" w14:textId="41E04692" w:rsidR="00FE34A7" w:rsidRPr="00FE34A7" w:rsidRDefault="00FE34A7" w:rsidP="00CB11A9">
            <w:pPr>
              <w:rPr>
                <w:rFonts w:ascii="Times New Roman" w:hAnsi="Times New Roman" w:cs="Times New Roman"/>
                <w:sz w:val="24"/>
                <w:szCs w:val="24"/>
              </w:rPr>
            </w:pPr>
          </w:p>
        </w:tc>
        <w:tc>
          <w:tcPr>
            <w:tcW w:w="8148" w:type="dxa"/>
            <w:tcBorders>
              <w:bottom w:val="single" w:sz="4" w:space="0" w:color="auto"/>
            </w:tcBorders>
            <w:vAlign w:val="center"/>
          </w:tcPr>
          <w:p w14:paraId="0717F8C6" w14:textId="6E5861F7" w:rsidR="00434BC5" w:rsidRDefault="00434BC5" w:rsidP="00CB11A9">
            <w:pPr>
              <w:rPr>
                <w:rFonts w:ascii="Times New Roman" w:hAnsi="Times New Roman" w:cs="Times New Roman"/>
                <w:b/>
                <w:sz w:val="24"/>
                <w:szCs w:val="24"/>
              </w:rPr>
            </w:pPr>
            <w:r>
              <w:rPr>
                <w:rFonts w:ascii="Times New Roman" w:hAnsi="Times New Roman" w:cs="Times New Roman"/>
                <w:b/>
                <w:sz w:val="24"/>
                <w:szCs w:val="24"/>
              </w:rPr>
              <w:t>RAZVOJNI PROJEKTI</w:t>
            </w:r>
          </w:p>
        </w:tc>
      </w:tr>
      <w:tr w:rsidR="006F42A6" w:rsidRPr="009740CA" w14:paraId="515906DD" w14:textId="77777777" w:rsidTr="00B363F6">
        <w:trPr>
          <w:trHeight w:val="58"/>
        </w:trPr>
        <w:tc>
          <w:tcPr>
            <w:tcW w:w="2127" w:type="dxa"/>
          </w:tcPr>
          <w:p w14:paraId="3FF11D7B" w14:textId="77777777" w:rsidR="006F42A6" w:rsidRPr="00DC61C0" w:rsidRDefault="006F42A6" w:rsidP="006F42A6">
            <w:pPr>
              <w:rPr>
                <w:rFonts w:ascii="Times New Roman" w:hAnsi="Times New Roman" w:cs="Times New Roman"/>
                <w:b/>
                <w:sz w:val="24"/>
                <w:szCs w:val="24"/>
              </w:rPr>
            </w:pPr>
          </w:p>
          <w:p w14:paraId="4E76C1F6" w14:textId="7AB9AB64" w:rsidR="006F42A6" w:rsidRPr="00DC61C0" w:rsidRDefault="006F42A6" w:rsidP="006F42A6">
            <w:pPr>
              <w:rPr>
                <w:rFonts w:ascii="Times New Roman" w:hAnsi="Times New Roman" w:cs="Times New Roman"/>
                <w:b/>
                <w:sz w:val="24"/>
                <w:szCs w:val="24"/>
              </w:rPr>
            </w:pPr>
            <w:r w:rsidRPr="00DC61C0">
              <w:rPr>
                <w:rFonts w:ascii="Times New Roman" w:hAnsi="Times New Roman" w:cs="Times New Roman"/>
                <w:b/>
                <w:sz w:val="24"/>
                <w:szCs w:val="24"/>
              </w:rPr>
              <w:t>CILJ PROGRAMA</w:t>
            </w:r>
          </w:p>
          <w:p w14:paraId="3CFBCA51" w14:textId="77777777" w:rsidR="006F42A6" w:rsidRPr="00DC61C0" w:rsidRDefault="006F42A6" w:rsidP="006F42A6">
            <w:pPr>
              <w:rPr>
                <w:rFonts w:ascii="Times New Roman" w:hAnsi="Times New Roman" w:cs="Times New Roman"/>
                <w:b/>
                <w:sz w:val="24"/>
                <w:szCs w:val="24"/>
              </w:rPr>
            </w:pPr>
          </w:p>
          <w:p w14:paraId="228D5800" w14:textId="77777777" w:rsidR="006F42A6" w:rsidRPr="00DC61C0" w:rsidRDefault="006F42A6" w:rsidP="006F42A6">
            <w:pPr>
              <w:rPr>
                <w:rFonts w:ascii="Times New Roman" w:hAnsi="Times New Roman" w:cs="Times New Roman"/>
                <w:b/>
                <w:sz w:val="24"/>
                <w:szCs w:val="24"/>
              </w:rPr>
            </w:pPr>
          </w:p>
          <w:p w14:paraId="6E2B1FFB" w14:textId="77777777" w:rsidR="006F42A6" w:rsidRPr="00DC61C0" w:rsidRDefault="006F42A6" w:rsidP="006F42A6">
            <w:pPr>
              <w:rPr>
                <w:rFonts w:ascii="Times New Roman" w:hAnsi="Times New Roman" w:cs="Times New Roman"/>
                <w:b/>
                <w:sz w:val="24"/>
                <w:szCs w:val="24"/>
              </w:rPr>
            </w:pPr>
          </w:p>
          <w:p w14:paraId="0F432EBC" w14:textId="77777777" w:rsidR="006F42A6" w:rsidRPr="00DC61C0" w:rsidRDefault="006F42A6" w:rsidP="006F42A6">
            <w:pPr>
              <w:rPr>
                <w:rFonts w:ascii="Times New Roman" w:hAnsi="Times New Roman" w:cs="Times New Roman"/>
                <w:b/>
                <w:sz w:val="24"/>
                <w:szCs w:val="24"/>
              </w:rPr>
            </w:pPr>
          </w:p>
          <w:p w14:paraId="2CE9AD81" w14:textId="77777777" w:rsidR="006F42A6" w:rsidRPr="00DC61C0" w:rsidRDefault="006F42A6" w:rsidP="006F42A6">
            <w:pPr>
              <w:rPr>
                <w:rFonts w:ascii="Times New Roman" w:hAnsi="Times New Roman" w:cs="Times New Roman"/>
                <w:b/>
                <w:sz w:val="24"/>
                <w:szCs w:val="24"/>
              </w:rPr>
            </w:pPr>
          </w:p>
          <w:p w14:paraId="56A6EF2F" w14:textId="77777777" w:rsidR="006F42A6" w:rsidRPr="00DC61C0" w:rsidRDefault="006F42A6" w:rsidP="006F42A6">
            <w:pPr>
              <w:rPr>
                <w:rFonts w:ascii="Times New Roman" w:hAnsi="Times New Roman" w:cs="Times New Roman"/>
                <w:b/>
                <w:sz w:val="24"/>
                <w:szCs w:val="24"/>
              </w:rPr>
            </w:pPr>
          </w:p>
          <w:p w14:paraId="7912DA28" w14:textId="77777777" w:rsidR="006F42A6" w:rsidRPr="00DC61C0" w:rsidRDefault="006F42A6" w:rsidP="006F42A6">
            <w:pPr>
              <w:rPr>
                <w:rFonts w:ascii="Times New Roman" w:hAnsi="Times New Roman" w:cs="Times New Roman"/>
                <w:b/>
                <w:sz w:val="24"/>
                <w:szCs w:val="24"/>
              </w:rPr>
            </w:pPr>
          </w:p>
          <w:p w14:paraId="2375B1EC" w14:textId="3236BD8F" w:rsidR="006F42A6" w:rsidRPr="00DC61C0" w:rsidRDefault="006F42A6" w:rsidP="006F42A6">
            <w:pPr>
              <w:rPr>
                <w:rFonts w:ascii="Times New Roman" w:hAnsi="Times New Roman" w:cs="Times New Roman"/>
                <w:b/>
                <w:sz w:val="24"/>
                <w:szCs w:val="24"/>
              </w:rPr>
            </w:pPr>
            <w:r w:rsidRPr="00DC61C0">
              <w:rPr>
                <w:rFonts w:ascii="Times New Roman" w:hAnsi="Times New Roman" w:cs="Times New Roman"/>
                <w:b/>
                <w:sz w:val="24"/>
                <w:szCs w:val="24"/>
              </w:rPr>
              <w:t>POKAZATELJI USPJEŠNOSTI  PROGRAMA</w:t>
            </w:r>
          </w:p>
          <w:p w14:paraId="62C630CB" w14:textId="071CFA26" w:rsidR="006F42A6" w:rsidRPr="00DC61C0" w:rsidRDefault="006F42A6" w:rsidP="006F42A6">
            <w:pPr>
              <w:rPr>
                <w:rFonts w:ascii="Times New Roman" w:hAnsi="Times New Roman" w:cs="Times New Roman"/>
                <w:b/>
                <w:sz w:val="24"/>
                <w:szCs w:val="24"/>
              </w:rPr>
            </w:pPr>
          </w:p>
          <w:p w14:paraId="1F462494" w14:textId="77777777" w:rsidR="006F42A6" w:rsidRDefault="006F42A6" w:rsidP="006F42A6">
            <w:pPr>
              <w:rPr>
                <w:rFonts w:ascii="Times New Roman" w:hAnsi="Times New Roman" w:cs="Times New Roman"/>
                <w:b/>
                <w:sz w:val="24"/>
                <w:szCs w:val="24"/>
              </w:rPr>
            </w:pPr>
            <w:r w:rsidRPr="00DC61C0">
              <w:rPr>
                <w:rFonts w:ascii="Times New Roman" w:hAnsi="Times New Roman" w:cs="Times New Roman"/>
                <w:b/>
                <w:sz w:val="24"/>
                <w:szCs w:val="24"/>
              </w:rPr>
              <w:t>AKTIVNOST</w:t>
            </w:r>
            <w:r>
              <w:rPr>
                <w:rFonts w:ascii="Times New Roman" w:hAnsi="Times New Roman" w:cs="Times New Roman"/>
                <w:b/>
                <w:sz w:val="24"/>
                <w:szCs w:val="24"/>
              </w:rPr>
              <w:t>/</w:t>
            </w:r>
          </w:p>
          <w:p w14:paraId="684AC4A5" w14:textId="60F615C2" w:rsidR="006F42A6" w:rsidRPr="00DC61C0" w:rsidRDefault="006F42A6" w:rsidP="006F42A6">
            <w:pPr>
              <w:rPr>
                <w:rFonts w:ascii="Times New Roman" w:hAnsi="Times New Roman" w:cs="Times New Roman"/>
                <w:b/>
                <w:sz w:val="24"/>
                <w:szCs w:val="24"/>
              </w:rPr>
            </w:pPr>
            <w:r>
              <w:rPr>
                <w:rFonts w:ascii="Times New Roman" w:hAnsi="Times New Roman" w:cs="Times New Roman"/>
                <w:b/>
                <w:sz w:val="24"/>
                <w:szCs w:val="24"/>
              </w:rPr>
              <w:t xml:space="preserve">POZICJA </w:t>
            </w:r>
          </w:p>
          <w:p w14:paraId="23EB17C9" w14:textId="3D0C6C45" w:rsidR="006F42A6" w:rsidRPr="00DC61C0" w:rsidRDefault="006F42A6" w:rsidP="006F42A6">
            <w:pPr>
              <w:rPr>
                <w:rFonts w:ascii="Times New Roman" w:hAnsi="Times New Roman" w:cs="Times New Roman"/>
                <w:b/>
                <w:sz w:val="24"/>
                <w:szCs w:val="24"/>
              </w:rPr>
            </w:pPr>
          </w:p>
          <w:p w14:paraId="5EC001AB" w14:textId="1800B5C1" w:rsidR="006F42A6" w:rsidRPr="00DC61C0" w:rsidRDefault="006F42A6" w:rsidP="006F42A6">
            <w:pPr>
              <w:rPr>
                <w:rFonts w:ascii="Times New Roman" w:hAnsi="Times New Roman" w:cs="Times New Roman"/>
                <w:b/>
                <w:sz w:val="24"/>
                <w:szCs w:val="24"/>
              </w:rPr>
            </w:pPr>
            <w:r w:rsidRPr="00DC61C0">
              <w:rPr>
                <w:rFonts w:ascii="Times New Roman" w:hAnsi="Times New Roman" w:cs="Times New Roman"/>
                <w:b/>
                <w:sz w:val="24"/>
                <w:szCs w:val="24"/>
              </w:rPr>
              <w:t>OPIS PROGRAMA</w:t>
            </w:r>
          </w:p>
          <w:p w14:paraId="070CF04A" w14:textId="77777777" w:rsidR="006F42A6" w:rsidRPr="00DC61C0" w:rsidRDefault="006F42A6" w:rsidP="006F42A6">
            <w:pPr>
              <w:rPr>
                <w:rFonts w:ascii="Times New Roman" w:hAnsi="Times New Roman" w:cs="Times New Roman"/>
                <w:b/>
                <w:sz w:val="24"/>
                <w:szCs w:val="24"/>
              </w:rPr>
            </w:pPr>
          </w:p>
          <w:p w14:paraId="10804FF7" w14:textId="77777777" w:rsidR="006F42A6" w:rsidRPr="00DC61C0" w:rsidRDefault="006F42A6" w:rsidP="006F42A6">
            <w:pPr>
              <w:rPr>
                <w:rFonts w:ascii="Times New Roman" w:hAnsi="Times New Roman" w:cs="Times New Roman"/>
                <w:b/>
                <w:sz w:val="24"/>
                <w:szCs w:val="24"/>
              </w:rPr>
            </w:pPr>
          </w:p>
          <w:p w14:paraId="372AACDC" w14:textId="77777777" w:rsidR="006F42A6" w:rsidRPr="00DC61C0" w:rsidRDefault="006F42A6" w:rsidP="006F42A6">
            <w:pPr>
              <w:rPr>
                <w:rFonts w:ascii="Times New Roman" w:hAnsi="Times New Roman" w:cs="Times New Roman"/>
                <w:b/>
                <w:sz w:val="24"/>
                <w:szCs w:val="24"/>
              </w:rPr>
            </w:pPr>
          </w:p>
          <w:p w14:paraId="434BB693" w14:textId="77777777" w:rsidR="006F42A6" w:rsidRPr="00DC61C0" w:rsidRDefault="006F42A6" w:rsidP="006F42A6">
            <w:pPr>
              <w:rPr>
                <w:rFonts w:ascii="Times New Roman" w:hAnsi="Times New Roman" w:cs="Times New Roman"/>
                <w:b/>
                <w:sz w:val="24"/>
                <w:szCs w:val="24"/>
              </w:rPr>
            </w:pPr>
          </w:p>
          <w:p w14:paraId="3AB457E2" w14:textId="77777777" w:rsidR="006F42A6" w:rsidRPr="00DC61C0" w:rsidRDefault="006F42A6" w:rsidP="006F42A6">
            <w:pPr>
              <w:rPr>
                <w:rFonts w:ascii="Times New Roman" w:hAnsi="Times New Roman" w:cs="Times New Roman"/>
                <w:b/>
                <w:sz w:val="24"/>
                <w:szCs w:val="24"/>
              </w:rPr>
            </w:pPr>
          </w:p>
          <w:p w14:paraId="1768E6D5" w14:textId="77777777" w:rsidR="006F42A6" w:rsidRPr="00DC61C0" w:rsidRDefault="006F42A6" w:rsidP="006F42A6">
            <w:pPr>
              <w:rPr>
                <w:rFonts w:ascii="Times New Roman" w:hAnsi="Times New Roman" w:cs="Times New Roman"/>
                <w:b/>
                <w:sz w:val="24"/>
                <w:szCs w:val="24"/>
              </w:rPr>
            </w:pPr>
          </w:p>
          <w:p w14:paraId="0CC12BD1" w14:textId="77777777" w:rsidR="006F42A6" w:rsidRPr="00DC61C0" w:rsidRDefault="006F42A6" w:rsidP="006F42A6">
            <w:pPr>
              <w:rPr>
                <w:rFonts w:ascii="Times New Roman" w:hAnsi="Times New Roman" w:cs="Times New Roman"/>
                <w:b/>
                <w:sz w:val="24"/>
                <w:szCs w:val="24"/>
              </w:rPr>
            </w:pPr>
          </w:p>
          <w:p w14:paraId="221EC112" w14:textId="137736E6" w:rsidR="006F42A6" w:rsidRPr="00DC61C0" w:rsidRDefault="006F42A6" w:rsidP="006F42A6">
            <w:pPr>
              <w:ind w:right="-109"/>
              <w:rPr>
                <w:rFonts w:ascii="Times New Roman" w:hAnsi="Times New Roman" w:cs="Times New Roman"/>
                <w:b/>
                <w:sz w:val="24"/>
                <w:szCs w:val="24"/>
              </w:rPr>
            </w:pPr>
            <w:r w:rsidRPr="00DC61C0">
              <w:rPr>
                <w:rFonts w:ascii="Times New Roman" w:hAnsi="Times New Roman" w:cs="Times New Roman"/>
                <w:b/>
                <w:sz w:val="24"/>
                <w:szCs w:val="24"/>
              </w:rPr>
              <w:t xml:space="preserve">OBRAZLOŽENJE PROGRAMA KROZ CILJEVE KOJI ĆE SE OSTVARITI PROVEDBOM PROGRAMA </w:t>
            </w:r>
          </w:p>
          <w:p w14:paraId="1169EA2C" w14:textId="77777777" w:rsidR="006F42A6" w:rsidRPr="00DC61C0" w:rsidRDefault="006F42A6" w:rsidP="006F42A6">
            <w:pPr>
              <w:rPr>
                <w:rFonts w:ascii="Times New Roman" w:hAnsi="Times New Roman" w:cs="Times New Roman"/>
                <w:b/>
                <w:sz w:val="24"/>
                <w:szCs w:val="24"/>
              </w:rPr>
            </w:pPr>
          </w:p>
          <w:p w14:paraId="6DDF93BF" w14:textId="77777777" w:rsidR="006F42A6" w:rsidRPr="00DC61C0" w:rsidRDefault="006F42A6" w:rsidP="006F42A6">
            <w:pPr>
              <w:rPr>
                <w:rFonts w:ascii="Times New Roman" w:hAnsi="Times New Roman" w:cs="Times New Roman"/>
                <w:b/>
                <w:sz w:val="24"/>
                <w:szCs w:val="24"/>
              </w:rPr>
            </w:pPr>
          </w:p>
          <w:p w14:paraId="3D11D834" w14:textId="77777777" w:rsidR="006F42A6" w:rsidRPr="00DC61C0" w:rsidRDefault="006F42A6" w:rsidP="006F42A6">
            <w:pPr>
              <w:rPr>
                <w:rFonts w:ascii="Times New Roman" w:hAnsi="Times New Roman" w:cs="Times New Roman"/>
                <w:b/>
                <w:sz w:val="24"/>
                <w:szCs w:val="24"/>
              </w:rPr>
            </w:pPr>
          </w:p>
          <w:p w14:paraId="423C6AA0" w14:textId="77777777" w:rsidR="006F42A6" w:rsidRPr="00DC61C0" w:rsidRDefault="006F42A6" w:rsidP="006F42A6">
            <w:pPr>
              <w:rPr>
                <w:rFonts w:ascii="Times New Roman" w:hAnsi="Times New Roman" w:cs="Times New Roman"/>
                <w:b/>
                <w:sz w:val="24"/>
                <w:szCs w:val="24"/>
              </w:rPr>
            </w:pPr>
          </w:p>
          <w:p w14:paraId="6CE21E83" w14:textId="77777777" w:rsidR="006F42A6" w:rsidRPr="00DC61C0" w:rsidRDefault="006F42A6" w:rsidP="006F42A6">
            <w:pPr>
              <w:rPr>
                <w:rFonts w:ascii="Times New Roman" w:hAnsi="Times New Roman" w:cs="Times New Roman"/>
                <w:b/>
                <w:sz w:val="24"/>
                <w:szCs w:val="24"/>
              </w:rPr>
            </w:pPr>
          </w:p>
          <w:p w14:paraId="56D06437" w14:textId="77777777" w:rsidR="006F42A6" w:rsidRPr="00DC61C0" w:rsidRDefault="006F42A6" w:rsidP="006F42A6">
            <w:pPr>
              <w:rPr>
                <w:rFonts w:ascii="Times New Roman" w:hAnsi="Times New Roman" w:cs="Times New Roman"/>
                <w:b/>
                <w:sz w:val="24"/>
                <w:szCs w:val="24"/>
              </w:rPr>
            </w:pPr>
          </w:p>
          <w:p w14:paraId="66F8AF59" w14:textId="77777777" w:rsidR="006F42A6" w:rsidRPr="00DC61C0" w:rsidRDefault="006F42A6" w:rsidP="006F42A6">
            <w:pPr>
              <w:rPr>
                <w:rFonts w:ascii="Times New Roman" w:hAnsi="Times New Roman" w:cs="Times New Roman"/>
                <w:b/>
                <w:sz w:val="24"/>
                <w:szCs w:val="24"/>
              </w:rPr>
            </w:pPr>
          </w:p>
          <w:p w14:paraId="58B4182B" w14:textId="77777777" w:rsidR="006F42A6" w:rsidRPr="00DC61C0" w:rsidRDefault="006F42A6" w:rsidP="006F42A6">
            <w:pPr>
              <w:rPr>
                <w:rFonts w:ascii="Times New Roman" w:hAnsi="Times New Roman" w:cs="Times New Roman"/>
                <w:b/>
                <w:sz w:val="24"/>
                <w:szCs w:val="24"/>
              </w:rPr>
            </w:pPr>
          </w:p>
          <w:p w14:paraId="2329A12E" w14:textId="77777777" w:rsidR="006F42A6" w:rsidRPr="00DC61C0" w:rsidRDefault="006F42A6" w:rsidP="006F42A6">
            <w:pPr>
              <w:rPr>
                <w:rFonts w:ascii="Times New Roman" w:hAnsi="Times New Roman" w:cs="Times New Roman"/>
                <w:b/>
                <w:sz w:val="24"/>
                <w:szCs w:val="24"/>
              </w:rPr>
            </w:pPr>
          </w:p>
          <w:p w14:paraId="68AFC700" w14:textId="77777777" w:rsidR="006F42A6" w:rsidRPr="00DC61C0" w:rsidRDefault="006F42A6" w:rsidP="006F42A6">
            <w:pPr>
              <w:rPr>
                <w:rFonts w:ascii="Times New Roman" w:hAnsi="Times New Roman" w:cs="Times New Roman"/>
                <w:b/>
                <w:sz w:val="24"/>
                <w:szCs w:val="24"/>
              </w:rPr>
            </w:pPr>
          </w:p>
          <w:p w14:paraId="74A05AD0" w14:textId="77777777" w:rsidR="006F42A6" w:rsidRPr="00DC61C0" w:rsidRDefault="006F42A6" w:rsidP="006F42A6">
            <w:pPr>
              <w:rPr>
                <w:rFonts w:ascii="Times New Roman" w:hAnsi="Times New Roman" w:cs="Times New Roman"/>
                <w:b/>
                <w:sz w:val="24"/>
                <w:szCs w:val="24"/>
              </w:rPr>
            </w:pPr>
          </w:p>
          <w:p w14:paraId="6084F087" w14:textId="77777777" w:rsidR="006F42A6" w:rsidRPr="00DC61C0" w:rsidRDefault="006F42A6" w:rsidP="006F42A6">
            <w:pPr>
              <w:rPr>
                <w:rFonts w:ascii="Times New Roman" w:hAnsi="Times New Roman" w:cs="Times New Roman"/>
                <w:b/>
                <w:sz w:val="24"/>
                <w:szCs w:val="24"/>
              </w:rPr>
            </w:pPr>
          </w:p>
          <w:p w14:paraId="063826D1" w14:textId="77777777" w:rsidR="006F42A6" w:rsidRPr="00DC61C0" w:rsidRDefault="006F42A6" w:rsidP="006F42A6">
            <w:pPr>
              <w:rPr>
                <w:rFonts w:ascii="Times New Roman" w:hAnsi="Times New Roman" w:cs="Times New Roman"/>
                <w:b/>
                <w:sz w:val="24"/>
                <w:szCs w:val="24"/>
              </w:rPr>
            </w:pPr>
          </w:p>
          <w:p w14:paraId="7BCBA65B" w14:textId="7C423F49" w:rsidR="006F42A6" w:rsidRPr="00DC61C0" w:rsidRDefault="006F42A6" w:rsidP="006F42A6">
            <w:pPr>
              <w:rPr>
                <w:rFonts w:ascii="Times New Roman" w:hAnsi="Times New Roman" w:cs="Times New Roman"/>
                <w:sz w:val="24"/>
                <w:szCs w:val="24"/>
              </w:rPr>
            </w:pPr>
          </w:p>
        </w:tc>
        <w:tc>
          <w:tcPr>
            <w:tcW w:w="8148" w:type="dxa"/>
            <w:tcBorders>
              <w:bottom w:val="single" w:sz="4" w:space="0" w:color="auto"/>
            </w:tcBorders>
            <w:vAlign w:val="center"/>
          </w:tcPr>
          <w:p w14:paraId="7B9C31FD" w14:textId="77777777" w:rsidR="006F42A6" w:rsidRPr="00DC61C0" w:rsidRDefault="006F42A6" w:rsidP="006F42A6">
            <w:pPr>
              <w:shd w:val="clear" w:color="auto" w:fill="FFFFFF" w:themeFill="background1"/>
              <w:jc w:val="both"/>
              <w:rPr>
                <w:rFonts w:ascii="Times New Roman" w:hAnsi="Times New Roman" w:cs="Times New Roman"/>
                <w:sz w:val="24"/>
                <w:szCs w:val="24"/>
              </w:rPr>
            </w:pPr>
          </w:p>
          <w:p w14:paraId="510F0403" w14:textId="6D589D6C"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Cilj Programa su razvijena, uspješna i konkurentna obiteljska poljoprivredna gospodarstva. Cilj Programa i Aktivnosti su u konačnici razvijena, uspješna i konkurentna obiteljska poljoprivredna gospodarstva.</w:t>
            </w:r>
          </w:p>
          <w:p w14:paraId="4819B936" w14:textId="77777777"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Posebni ciljevi:</w:t>
            </w:r>
          </w:p>
          <w:p w14:paraId="1DE32975" w14:textId="77777777"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PC6. Razvoj održive poljoprivrede/Povećanje konkurentnosti poljoprivredne proizvodnje</w:t>
            </w:r>
          </w:p>
          <w:p w14:paraId="2EBA2301" w14:textId="77777777"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M6.2. Potpora izradi i provedbi razvojnih programa, projekata, stručnih studija, projekata u interesu Sisačko-moslavačke.</w:t>
            </w:r>
          </w:p>
          <w:p w14:paraId="07DE67AE" w14:textId="77777777" w:rsidR="006F42A6" w:rsidRPr="00DC61C0" w:rsidRDefault="006F42A6" w:rsidP="006F42A6">
            <w:pPr>
              <w:shd w:val="clear" w:color="auto" w:fill="FFFFFF" w:themeFill="background1"/>
              <w:jc w:val="both"/>
              <w:rPr>
                <w:rFonts w:ascii="Times New Roman" w:hAnsi="Times New Roman" w:cs="Times New Roman"/>
                <w:sz w:val="24"/>
                <w:szCs w:val="24"/>
              </w:rPr>
            </w:pPr>
          </w:p>
          <w:p w14:paraId="7B681538" w14:textId="63482E1C"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Pokazatelji uspješnosti provođenja Programa biti će mjerljivi kroz završen i pušten u rad Sustav javnog navodnjavanja Velika Ludina.</w:t>
            </w:r>
          </w:p>
          <w:p w14:paraId="7156A999" w14:textId="77777777" w:rsidR="006F42A6" w:rsidRPr="00DC61C0" w:rsidRDefault="006F42A6" w:rsidP="006F42A6">
            <w:pPr>
              <w:shd w:val="clear" w:color="auto" w:fill="FFFFFF" w:themeFill="background1"/>
              <w:jc w:val="both"/>
              <w:rPr>
                <w:rFonts w:ascii="Times New Roman" w:hAnsi="Times New Roman" w:cs="Times New Roman"/>
                <w:b/>
                <w:bCs/>
                <w:i/>
                <w:sz w:val="24"/>
                <w:szCs w:val="24"/>
              </w:rPr>
            </w:pPr>
          </w:p>
          <w:p w14:paraId="342E182D" w14:textId="77777777" w:rsidR="006F42A6" w:rsidRPr="00DC61C0" w:rsidRDefault="006F42A6" w:rsidP="006F42A6">
            <w:pPr>
              <w:shd w:val="clear" w:color="auto" w:fill="FFFFFF" w:themeFill="background1"/>
              <w:jc w:val="both"/>
              <w:rPr>
                <w:rFonts w:ascii="Times New Roman" w:hAnsi="Times New Roman" w:cs="Times New Roman"/>
                <w:sz w:val="24"/>
                <w:szCs w:val="24"/>
              </w:rPr>
            </w:pPr>
          </w:p>
          <w:p w14:paraId="5D55C031" w14:textId="0EC7042F"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R2551-02 Otkup zemljišta -sustav n</w:t>
            </w:r>
            <w:r w:rsidR="00A4617B">
              <w:rPr>
                <w:rFonts w:ascii="Times New Roman" w:hAnsi="Times New Roman" w:cs="Times New Roman"/>
                <w:sz w:val="24"/>
                <w:szCs w:val="24"/>
              </w:rPr>
              <w:t xml:space="preserve">avodnjavanja 13.272,00 € </w:t>
            </w:r>
          </w:p>
          <w:p w14:paraId="534E6360" w14:textId="656D093C" w:rsidR="006F42A6" w:rsidRPr="00DC61C0" w:rsidRDefault="006F42A6" w:rsidP="006F42A6">
            <w:pPr>
              <w:shd w:val="clear" w:color="auto" w:fill="FFFFFF" w:themeFill="background1"/>
              <w:jc w:val="both"/>
              <w:rPr>
                <w:rFonts w:ascii="Times New Roman" w:hAnsi="Times New Roman" w:cs="Times New Roman"/>
                <w:sz w:val="24"/>
                <w:szCs w:val="24"/>
              </w:rPr>
            </w:pPr>
            <w:r w:rsidRPr="00DC61C0">
              <w:rPr>
                <w:rFonts w:ascii="Times New Roman" w:hAnsi="Times New Roman" w:cs="Times New Roman"/>
                <w:sz w:val="24"/>
                <w:szCs w:val="24"/>
              </w:rPr>
              <w:t>R2552-02 Izgradnja i održavanje vodno gospodarskih</w:t>
            </w:r>
            <w:r w:rsidR="00A4617B">
              <w:rPr>
                <w:rFonts w:ascii="Times New Roman" w:hAnsi="Times New Roman" w:cs="Times New Roman"/>
                <w:sz w:val="24"/>
                <w:szCs w:val="24"/>
              </w:rPr>
              <w:t xml:space="preserve"> objekata u SMŽ 427,77 € </w:t>
            </w:r>
          </w:p>
          <w:p w14:paraId="4EE68773" w14:textId="77777777" w:rsidR="006F42A6" w:rsidRPr="00DC61C0" w:rsidRDefault="006F42A6" w:rsidP="006F42A6">
            <w:pPr>
              <w:jc w:val="both"/>
              <w:rPr>
                <w:rFonts w:ascii="Times New Roman" w:hAnsi="Times New Roman" w:cs="Times New Roman"/>
                <w:b/>
                <w:sz w:val="24"/>
                <w:szCs w:val="24"/>
              </w:rPr>
            </w:pPr>
          </w:p>
          <w:p w14:paraId="7BD09B59"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Nastavljene su aktivnosti po projektu Sustav javnog navodnjavanja Velika Ludina, površine 453 ha, sukladno Strategiji navodnjavanja Sisačko-moslavačke županije.</w:t>
            </w:r>
          </w:p>
          <w:p w14:paraId="0CE4AA68"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U izvještajnom razdoblju odrađeno je:</w:t>
            </w:r>
          </w:p>
          <w:p w14:paraId="3B6A2209"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 izrađen je i na Županijskoj skupštini donesen Program gradnje sustava javnog navodnjavanja na području Sisačko-moslavačke županije za razdoblje 2025. – 2026. godine,</w:t>
            </w:r>
          </w:p>
          <w:p w14:paraId="71A88D55"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 xml:space="preserve">- dostava obavijesti Hrvatskim vodama o poduzimanju radnji u vezi s protupravnim korištenjem javnog vodnog dobra  na potoku </w:t>
            </w:r>
            <w:proofErr w:type="spellStart"/>
            <w:r w:rsidRPr="00DC61C0">
              <w:rPr>
                <w:rFonts w:ascii="Times New Roman" w:hAnsi="Times New Roman" w:cs="Times New Roman"/>
                <w:bCs/>
                <w:sz w:val="24"/>
                <w:szCs w:val="24"/>
              </w:rPr>
              <w:t>Ludinica</w:t>
            </w:r>
            <w:proofErr w:type="spellEnd"/>
            <w:r w:rsidRPr="00DC61C0">
              <w:rPr>
                <w:rFonts w:ascii="Times New Roman" w:hAnsi="Times New Roman" w:cs="Times New Roman"/>
                <w:bCs/>
                <w:sz w:val="24"/>
                <w:szCs w:val="24"/>
              </w:rPr>
              <w:t>.</w:t>
            </w:r>
          </w:p>
          <w:p w14:paraId="2210419B" w14:textId="77777777" w:rsidR="006F42A6" w:rsidRPr="00DC61C0" w:rsidRDefault="006F42A6" w:rsidP="006F42A6">
            <w:pPr>
              <w:jc w:val="both"/>
              <w:rPr>
                <w:rFonts w:ascii="Times New Roman" w:hAnsi="Times New Roman" w:cs="Times New Roman"/>
                <w:bCs/>
                <w:sz w:val="24"/>
                <w:szCs w:val="24"/>
              </w:rPr>
            </w:pPr>
          </w:p>
          <w:p w14:paraId="64B1ADA0"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Izvršenje proračunske pozicije R2550-02 iznosi 427,77 eura.</w:t>
            </w:r>
          </w:p>
          <w:p w14:paraId="3F8E40D9" w14:textId="77777777" w:rsidR="006F42A6" w:rsidRPr="00DC61C0" w:rsidRDefault="006F42A6" w:rsidP="006F42A6">
            <w:pPr>
              <w:jc w:val="both"/>
              <w:rPr>
                <w:rFonts w:ascii="Times New Roman" w:hAnsi="Times New Roman" w:cs="Times New Roman"/>
                <w:bCs/>
                <w:sz w:val="24"/>
                <w:szCs w:val="24"/>
              </w:rPr>
            </w:pPr>
          </w:p>
          <w:p w14:paraId="4F5AA7D0"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Provedbom Programa Razvojni projekti, Aktivnosti - Izgradnja i održavanje vodno gospodarskih objekata u Sisačko-moslavačkoj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izradi i dovršetku izrade detaljne projektne dokumentacija za Sustav javnog navodnjavanja Velika Ludina, rješavanje imovinsko pravnih odnosa i otkup zemljišta za buduću akumulaciju, izdavanje građevinske dozvola te početak izgradnje Sustava.</w:t>
            </w:r>
          </w:p>
          <w:p w14:paraId="63E4AE60" w14:textId="77777777"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Projekt izgradnje Sustava javnog navodnjavanja Velika Ludina planirano je sufinancirati putem sredstava Strateškog plana Zajedničke poljoprivredne politike 2023. – 2027.</w:t>
            </w:r>
          </w:p>
          <w:p w14:paraId="4CFFFADC" w14:textId="57029495" w:rsidR="006F42A6" w:rsidRPr="00DC61C0" w:rsidRDefault="006F42A6" w:rsidP="006F42A6">
            <w:pPr>
              <w:jc w:val="both"/>
              <w:rPr>
                <w:rFonts w:ascii="Times New Roman" w:hAnsi="Times New Roman" w:cs="Times New Roman"/>
                <w:bCs/>
                <w:sz w:val="24"/>
                <w:szCs w:val="24"/>
              </w:rPr>
            </w:pPr>
            <w:r w:rsidRPr="00DC61C0">
              <w:rPr>
                <w:rFonts w:ascii="Times New Roman" w:hAnsi="Times New Roman" w:cs="Times New Roman"/>
                <w:bCs/>
                <w:sz w:val="24"/>
                <w:szCs w:val="24"/>
              </w:rPr>
              <w:t xml:space="preserve">U izvještajnom razdoblju sukladno nalazu Državnog ureda za reviziju - izrađen je i na Županijskoj skupštini donesen Program gradnje sustava javnog navodnjavanja na području Sisačko-moslavačke županije za razdoblje 2025. – 2026. godine, te je dostavljena obavijest Hrvatskim vodama o poduzimanju radnji u vezi s protupravnim korištenjem javnog vodnog dobra  na potoku </w:t>
            </w:r>
            <w:proofErr w:type="spellStart"/>
            <w:r w:rsidRPr="00DC61C0">
              <w:rPr>
                <w:rFonts w:ascii="Times New Roman" w:hAnsi="Times New Roman" w:cs="Times New Roman"/>
                <w:bCs/>
                <w:sz w:val="24"/>
                <w:szCs w:val="24"/>
              </w:rPr>
              <w:t>Ludinica</w:t>
            </w:r>
            <w:proofErr w:type="spellEnd"/>
            <w:r w:rsidRPr="00DC61C0">
              <w:rPr>
                <w:rFonts w:ascii="Times New Roman" w:hAnsi="Times New Roman" w:cs="Times New Roman"/>
                <w:bCs/>
                <w:sz w:val="24"/>
                <w:szCs w:val="24"/>
              </w:rPr>
              <w:t>.</w:t>
            </w:r>
          </w:p>
          <w:p w14:paraId="67978DB9" w14:textId="77777777" w:rsidR="006F42A6" w:rsidRPr="00EF19A7" w:rsidRDefault="006F42A6" w:rsidP="006F42A6">
            <w:pPr>
              <w:jc w:val="both"/>
              <w:rPr>
                <w:rFonts w:ascii="Times New Roman" w:eastAsia="Calibri" w:hAnsi="Times New Roman" w:cs="Times New Roman"/>
                <w:b/>
                <w:bCs/>
                <w:color w:val="FF0000"/>
                <w:sz w:val="24"/>
                <w:szCs w:val="24"/>
              </w:rPr>
            </w:pPr>
          </w:p>
          <w:p w14:paraId="758384A2" w14:textId="75CD9203" w:rsidR="006F42A6" w:rsidRPr="00DC61C0" w:rsidRDefault="006F42A6" w:rsidP="00CB11A9">
            <w:pPr>
              <w:jc w:val="both"/>
              <w:rPr>
                <w:rFonts w:ascii="Times New Roman" w:hAnsi="Times New Roman" w:cs="Times New Roman"/>
                <w:sz w:val="24"/>
                <w:szCs w:val="24"/>
              </w:rPr>
            </w:pPr>
          </w:p>
        </w:tc>
      </w:tr>
      <w:tr w:rsidR="004E329B" w:rsidRPr="009740CA" w14:paraId="495D48A6" w14:textId="77777777" w:rsidTr="00B363F6">
        <w:trPr>
          <w:trHeight w:val="510"/>
        </w:trPr>
        <w:tc>
          <w:tcPr>
            <w:tcW w:w="2127" w:type="dxa"/>
          </w:tcPr>
          <w:p w14:paraId="1AB8D841" w14:textId="77777777" w:rsidR="004E329B" w:rsidRDefault="004E329B" w:rsidP="006F42A6">
            <w:pPr>
              <w:rPr>
                <w:rFonts w:ascii="Times New Roman" w:hAnsi="Times New Roman" w:cs="Times New Roman"/>
                <w:b/>
                <w:sz w:val="24"/>
                <w:szCs w:val="24"/>
              </w:rPr>
            </w:pPr>
          </w:p>
          <w:p w14:paraId="3872C533" w14:textId="77777777" w:rsidR="004E329B" w:rsidRDefault="004E329B" w:rsidP="004E329B">
            <w:pPr>
              <w:rPr>
                <w:rFonts w:ascii="Times New Roman" w:hAnsi="Times New Roman" w:cs="Times New Roman"/>
                <w:b/>
                <w:sz w:val="24"/>
                <w:szCs w:val="24"/>
              </w:rPr>
            </w:pPr>
            <w:r>
              <w:rPr>
                <w:rFonts w:ascii="Times New Roman" w:hAnsi="Times New Roman" w:cs="Times New Roman"/>
                <w:b/>
                <w:sz w:val="24"/>
                <w:szCs w:val="24"/>
              </w:rPr>
              <w:t xml:space="preserve">NAZIV PROGRAMA </w:t>
            </w:r>
          </w:p>
          <w:p w14:paraId="55C8FE35" w14:textId="77777777" w:rsidR="004E329B" w:rsidRPr="00DC61C0" w:rsidRDefault="004E329B" w:rsidP="006F42A6">
            <w:pPr>
              <w:rPr>
                <w:rFonts w:ascii="Times New Roman" w:hAnsi="Times New Roman" w:cs="Times New Roman"/>
                <w:b/>
                <w:sz w:val="24"/>
                <w:szCs w:val="24"/>
              </w:rPr>
            </w:pPr>
          </w:p>
        </w:tc>
        <w:tc>
          <w:tcPr>
            <w:tcW w:w="8148" w:type="dxa"/>
            <w:tcBorders>
              <w:top w:val="single" w:sz="4" w:space="0" w:color="auto"/>
            </w:tcBorders>
            <w:vAlign w:val="center"/>
          </w:tcPr>
          <w:p w14:paraId="4516B862" w14:textId="79EC2EE5" w:rsidR="004E329B" w:rsidRDefault="00A4617B" w:rsidP="004E329B">
            <w:pPr>
              <w:jc w:val="both"/>
              <w:rPr>
                <w:rFonts w:ascii="Times New Roman" w:hAnsi="Times New Roman" w:cs="Times New Roman"/>
                <w:sz w:val="24"/>
                <w:szCs w:val="24"/>
              </w:rPr>
            </w:pPr>
            <w:r>
              <w:rPr>
                <w:rFonts w:ascii="Times New Roman" w:hAnsi="Times New Roman" w:cs="Times New Roman"/>
                <w:b/>
                <w:sz w:val="24"/>
                <w:szCs w:val="24"/>
              </w:rPr>
              <w:t xml:space="preserve">          </w:t>
            </w:r>
            <w:r w:rsidR="004E329B" w:rsidRPr="00DE30E6">
              <w:rPr>
                <w:rFonts w:ascii="Times New Roman" w:hAnsi="Times New Roman" w:cs="Times New Roman"/>
                <w:b/>
                <w:sz w:val="24"/>
                <w:szCs w:val="24"/>
              </w:rPr>
              <w:t>KREDITIRANJE POLJOPRIVREDNE PROIZVODNJE</w:t>
            </w:r>
          </w:p>
          <w:p w14:paraId="1ACD19A3" w14:textId="77777777" w:rsidR="004E329B" w:rsidRPr="00DC61C0" w:rsidRDefault="004E329B" w:rsidP="006F42A6">
            <w:pPr>
              <w:shd w:val="clear" w:color="auto" w:fill="FFFFFF" w:themeFill="background1"/>
              <w:jc w:val="both"/>
              <w:rPr>
                <w:rFonts w:ascii="Times New Roman" w:hAnsi="Times New Roman" w:cs="Times New Roman"/>
                <w:b/>
                <w:sz w:val="24"/>
                <w:szCs w:val="24"/>
              </w:rPr>
            </w:pPr>
          </w:p>
        </w:tc>
      </w:tr>
      <w:tr w:rsidR="006F42A6" w:rsidRPr="009740CA" w14:paraId="6291F90B" w14:textId="77777777" w:rsidTr="00B363F6">
        <w:trPr>
          <w:trHeight w:val="1270"/>
        </w:trPr>
        <w:tc>
          <w:tcPr>
            <w:tcW w:w="2127" w:type="dxa"/>
          </w:tcPr>
          <w:p w14:paraId="040D6DD1" w14:textId="77777777" w:rsidR="006F42A6" w:rsidRDefault="006F42A6" w:rsidP="006F42A6">
            <w:pPr>
              <w:rPr>
                <w:rFonts w:ascii="Times New Roman" w:hAnsi="Times New Roman" w:cs="Times New Roman"/>
                <w:b/>
                <w:sz w:val="24"/>
                <w:szCs w:val="24"/>
              </w:rPr>
            </w:pPr>
          </w:p>
          <w:p w14:paraId="288BCEC7" w14:textId="77777777"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CILJ PROGRAMA</w:t>
            </w:r>
          </w:p>
          <w:p w14:paraId="1688707D" w14:textId="77777777" w:rsidR="006F42A6" w:rsidRPr="009740CA" w:rsidRDefault="006F42A6" w:rsidP="006F42A6">
            <w:pPr>
              <w:rPr>
                <w:rFonts w:ascii="Times New Roman" w:hAnsi="Times New Roman" w:cs="Times New Roman"/>
                <w:b/>
                <w:sz w:val="24"/>
                <w:szCs w:val="24"/>
              </w:rPr>
            </w:pPr>
          </w:p>
          <w:p w14:paraId="0B50327C" w14:textId="77777777" w:rsidR="006F42A6" w:rsidRPr="009740CA" w:rsidRDefault="006F42A6" w:rsidP="006F42A6">
            <w:pPr>
              <w:rPr>
                <w:rFonts w:ascii="Times New Roman" w:hAnsi="Times New Roman" w:cs="Times New Roman"/>
                <w:b/>
                <w:sz w:val="24"/>
                <w:szCs w:val="24"/>
              </w:rPr>
            </w:pPr>
          </w:p>
          <w:p w14:paraId="4B7E774E" w14:textId="1BBE5485" w:rsidR="006F42A6" w:rsidRPr="009740CA" w:rsidRDefault="006F42A6" w:rsidP="006F42A6">
            <w:pPr>
              <w:rPr>
                <w:rFonts w:ascii="Times New Roman" w:hAnsi="Times New Roman" w:cs="Times New Roman"/>
                <w:b/>
                <w:sz w:val="24"/>
                <w:szCs w:val="24"/>
              </w:rPr>
            </w:pPr>
          </w:p>
          <w:p w14:paraId="6FBD31C7" w14:textId="2C097080" w:rsidR="006F42A6" w:rsidRPr="009740CA" w:rsidRDefault="006F42A6" w:rsidP="006F42A6">
            <w:pPr>
              <w:rPr>
                <w:rFonts w:ascii="Times New Roman" w:hAnsi="Times New Roman" w:cs="Times New Roman"/>
                <w:b/>
                <w:sz w:val="24"/>
                <w:szCs w:val="24"/>
              </w:rPr>
            </w:pPr>
          </w:p>
          <w:p w14:paraId="1951EDFC" w14:textId="77777777" w:rsidR="006F42A6" w:rsidRPr="009740CA" w:rsidRDefault="006F42A6" w:rsidP="006F42A6">
            <w:pPr>
              <w:ind w:right="-109"/>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2DABE193" w14:textId="77777777" w:rsidR="006F42A6" w:rsidRPr="009740CA" w:rsidRDefault="006F42A6" w:rsidP="006F42A6">
            <w:pPr>
              <w:rPr>
                <w:rFonts w:ascii="Times New Roman" w:hAnsi="Times New Roman" w:cs="Times New Roman"/>
                <w:b/>
                <w:sz w:val="24"/>
                <w:szCs w:val="24"/>
              </w:rPr>
            </w:pPr>
          </w:p>
          <w:p w14:paraId="3F98377A" w14:textId="77777777" w:rsidR="006F42A6" w:rsidRPr="009740CA" w:rsidRDefault="006F42A6" w:rsidP="006F42A6">
            <w:pPr>
              <w:rPr>
                <w:rFonts w:ascii="Times New Roman" w:hAnsi="Times New Roman" w:cs="Times New Roman"/>
                <w:b/>
                <w:sz w:val="24"/>
                <w:szCs w:val="24"/>
              </w:rPr>
            </w:pPr>
          </w:p>
          <w:p w14:paraId="6DF6AF45" w14:textId="77777777" w:rsidR="006F42A6" w:rsidRPr="009740CA" w:rsidRDefault="006F42A6" w:rsidP="006F42A6">
            <w:pPr>
              <w:rPr>
                <w:rFonts w:ascii="Times New Roman" w:hAnsi="Times New Roman" w:cs="Times New Roman"/>
                <w:b/>
                <w:sz w:val="24"/>
                <w:szCs w:val="24"/>
              </w:rPr>
            </w:pPr>
          </w:p>
          <w:p w14:paraId="6D394F06" w14:textId="77777777" w:rsidR="006F42A6" w:rsidRPr="009740CA" w:rsidRDefault="006F42A6" w:rsidP="006F42A6">
            <w:pPr>
              <w:rPr>
                <w:rFonts w:ascii="Times New Roman" w:hAnsi="Times New Roman" w:cs="Times New Roman"/>
                <w:b/>
                <w:sz w:val="24"/>
                <w:szCs w:val="24"/>
              </w:rPr>
            </w:pPr>
          </w:p>
          <w:p w14:paraId="7D4B6836" w14:textId="77777777" w:rsidR="006F42A6" w:rsidRPr="009740CA" w:rsidRDefault="006F42A6" w:rsidP="006F42A6">
            <w:pPr>
              <w:rPr>
                <w:rFonts w:ascii="Times New Roman" w:hAnsi="Times New Roman" w:cs="Times New Roman"/>
                <w:b/>
                <w:sz w:val="24"/>
                <w:szCs w:val="24"/>
              </w:rPr>
            </w:pPr>
          </w:p>
          <w:p w14:paraId="35900062" w14:textId="77777777" w:rsidR="006F42A6" w:rsidRPr="009740CA" w:rsidRDefault="006F42A6" w:rsidP="006F42A6">
            <w:pPr>
              <w:rPr>
                <w:rFonts w:ascii="Times New Roman" w:hAnsi="Times New Roman" w:cs="Times New Roman"/>
                <w:b/>
                <w:sz w:val="24"/>
                <w:szCs w:val="24"/>
              </w:rPr>
            </w:pPr>
          </w:p>
          <w:p w14:paraId="64D2D045" w14:textId="77777777" w:rsidR="006F42A6" w:rsidRPr="009740CA" w:rsidRDefault="006F42A6" w:rsidP="006F42A6">
            <w:pPr>
              <w:rPr>
                <w:rFonts w:ascii="Times New Roman" w:hAnsi="Times New Roman" w:cs="Times New Roman"/>
                <w:b/>
                <w:sz w:val="24"/>
                <w:szCs w:val="24"/>
              </w:rPr>
            </w:pPr>
          </w:p>
          <w:p w14:paraId="62B9FFF7" w14:textId="77777777" w:rsidR="006F42A6" w:rsidRPr="009740CA" w:rsidRDefault="006F42A6" w:rsidP="006F42A6">
            <w:pPr>
              <w:rPr>
                <w:rFonts w:ascii="Times New Roman" w:hAnsi="Times New Roman" w:cs="Times New Roman"/>
                <w:b/>
                <w:sz w:val="24"/>
                <w:szCs w:val="24"/>
              </w:rPr>
            </w:pPr>
          </w:p>
          <w:p w14:paraId="7D878299" w14:textId="77777777" w:rsidR="006F42A6" w:rsidRPr="009740CA" w:rsidRDefault="006F42A6" w:rsidP="006F42A6">
            <w:pPr>
              <w:rPr>
                <w:rFonts w:ascii="Times New Roman" w:hAnsi="Times New Roman" w:cs="Times New Roman"/>
                <w:b/>
                <w:sz w:val="24"/>
                <w:szCs w:val="24"/>
              </w:rPr>
            </w:pPr>
          </w:p>
          <w:p w14:paraId="64ED59F4" w14:textId="77777777" w:rsidR="006F42A6" w:rsidRPr="009740CA" w:rsidRDefault="006F42A6" w:rsidP="006F42A6">
            <w:pPr>
              <w:rPr>
                <w:rFonts w:ascii="Times New Roman" w:hAnsi="Times New Roman" w:cs="Times New Roman"/>
                <w:b/>
                <w:sz w:val="24"/>
                <w:szCs w:val="24"/>
              </w:rPr>
            </w:pPr>
          </w:p>
          <w:p w14:paraId="35B2D742" w14:textId="77777777" w:rsidR="006F42A6" w:rsidRPr="009740CA" w:rsidRDefault="006F42A6" w:rsidP="006F42A6">
            <w:pPr>
              <w:rPr>
                <w:rFonts w:ascii="Times New Roman" w:hAnsi="Times New Roman" w:cs="Times New Roman"/>
                <w:b/>
                <w:sz w:val="24"/>
                <w:szCs w:val="24"/>
              </w:rPr>
            </w:pPr>
          </w:p>
          <w:p w14:paraId="1D4164B4" w14:textId="77777777" w:rsidR="006F42A6" w:rsidRDefault="006F42A6" w:rsidP="006F42A6">
            <w:pPr>
              <w:rPr>
                <w:rFonts w:ascii="Times New Roman" w:hAnsi="Times New Roman" w:cs="Times New Roman"/>
                <w:b/>
                <w:sz w:val="24"/>
                <w:szCs w:val="24"/>
              </w:rPr>
            </w:pPr>
          </w:p>
          <w:p w14:paraId="3C475CE6" w14:textId="77777777" w:rsidR="006F42A6" w:rsidRDefault="006F42A6" w:rsidP="006F42A6">
            <w:pPr>
              <w:rPr>
                <w:rFonts w:ascii="Times New Roman" w:hAnsi="Times New Roman" w:cs="Times New Roman"/>
                <w:b/>
                <w:sz w:val="24"/>
                <w:szCs w:val="24"/>
              </w:rPr>
            </w:pPr>
          </w:p>
          <w:p w14:paraId="6BA8E278" w14:textId="77777777" w:rsidR="006F42A6"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AKTIVNOST</w:t>
            </w:r>
            <w:r>
              <w:rPr>
                <w:rFonts w:ascii="Times New Roman" w:hAnsi="Times New Roman" w:cs="Times New Roman"/>
                <w:b/>
                <w:sz w:val="24"/>
                <w:szCs w:val="24"/>
              </w:rPr>
              <w:t>/</w:t>
            </w:r>
          </w:p>
          <w:p w14:paraId="750DCBF8" w14:textId="7C65E255" w:rsidR="006F42A6" w:rsidRPr="009740CA" w:rsidRDefault="006F42A6" w:rsidP="006F42A6">
            <w:pPr>
              <w:rPr>
                <w:rFonts w:ascii="Times New Roman" w:hAnsi="Times New Roman" w:cs="Times New Roman"/>
                <w:b/>
                <w:sz w:val="24"/>
                <w:szCs w:val="24"/>
              </w:rPr>
            </w:pPr>
            <w:r>
              <w:rPr>
                <w:rFonts w:ascii="Times New Roman" w:hAnsi="Times New Roman" w:cs="Times New Roman"/>
                <w:b/>
                <w:sz w:val="24"/>
                <w:szCs w:val="24"/>
              </w:rPr>
              <w:t>POZICIJA</w:t>
            </w:r>
          </w:p>
          <w:p w14:paraId="29FA89B5" w14:textId="77777777" w:rsidR="006F42A6" w:rsidRDefault="006F42A6" w:rsidP="006F42A6">
            <w:pPr>
              <w:rPr>
                <w:rFonts w:ascii="Times New Roman" w:hAnsi="Times New Roman" w:cs="Times New Roman"/>
                <w:b/>
                <w:sz w:val="24"/>
                <w:szCs w:val="24"/>
              </w:rPr>
            </w:pPr>
          </w:p>
          <w:p w14:paraId="09857566" w14:textId="77777777" w:rsidR="006F42A6" w:rsidRDefault="006F42A6" w:rsidP="006F42A6">
            <w:pPr>
              <w:rPr>
                <w:rFonts w:ascii="Times New Roman" w:hAnsi="Times New Roman" w:cs="Times New Roman"/>
                <w:b/>
                <w:sz w:val="24"/>
                <w:szCs w:val="24"/>
              </w:rPr>
            </w:pPr>
          </w:p>
          <w:p w14:paraId="66063149" w14:textId="77777777" w:rsidR="006F42A6" w:rsidRDefault="006F42A6" w:rsidP="006F42A6">
            <w:pPr>
              <w:rPr>
                <w:rFonts w:ascii="Times New Roman" w:hAnsi="Times New Roman" w:cs="Times New Roman"/>
                <w:b/>
                <w:sz w:val="24"/>
                <w:szCs w:val="24"/>
              </w:rPr>
            </w:pPr>
          </w:p>
          <w:p w14:paraId="3A3F8E01" w14:textId="77777777" w:rsidR="006F42A6" w:rsidRDefault="006F42A6" w:rsidP="006F42A6">
            <w:pPr>
              <w:rPr>
                <w:rFonts w:ascii="Times New Roman" w:hAnsi="Times New Roman" w:cs="Times New Roman"/>
                <w:b/>
                <w:sz w:val="24"/>
                <w:szCs w:val="24"/>
              </w:rPr>
            </w:pPr>
          </w:p>
          <w:p w14:paraId="74BE2F40" w14:textId="77777777" w:rsidR="006F42A6" w:rsidRDefault="006F42A6" w:rsidP="006F42A6">
            <w:pPr>
              <w:rPr>
                <w:rFonts w:ascii="Times New Roman" w:hAnsi="Times New Roman" w:cs="Times New Roman"/>
                <w:b/>
                <w:sz w:val="24"/>
                <w:szCs w:val="24"/>
              </w:rPr>
            </w:pPr>
          </w:p>
          <w:p w14:paraId="70C5AA3F" w14:textId="77777777" w:rsidR="006F42A6" w:rsidRDefault="006F42A6" w:rsidP="006F42A6">
            <w:pPr>
              <w:rPr>
                <w:rFonts w:ascii="Times New Roman" w:hAnsi="Times New Roman" w:cs="Times New Roman"/>
                <w:b/>
                <w:sz w:val="24"/>
                <w:szCs w:val="24"/>
              </w:rPr>
            </w:pPr>
          </w:p>
          <w:p w14:paraId="13D4CC02" w14:textId="77777777" w:rsidR="006F42A6" w:rsidRDefault="006F42A6" w:rsidP="006F42A6">
            <w:pPr>
              <w:rPr>
                <w:rFonts w:ascii="Times New Roman" w:hAnsi="Times New Roman" w:cs="Times New Roman"/>
                <w:b/>
                <w:sz w:val="24"/>
                <w:szCs w:val="24"/>
              </w:rPr>
            </w:pPr>
          </w:p>
          <w:p w14:paraId="3FAE4F58" w14:textId="77777777" w:rsidR="006F42A6" w:rsidRDefault="006F42A6" w:rsidP="006F42A6">
            <w:pPr>
              <w:rPr>
                <w:rFonts w:ascii="Times New Roman" w:hAnsi="Times New Roman" w:cs="Times New Roman"/>
                <w:b/>
                <w:sz w:val="24"/>
                <w:szCs w:val="24"/>
              </w:rPr>
            </w:pPr>
          </w:p>
          <w:p w14:paraId="72628027" w14:textId="77777777" w:rsidR="006F42A6" w:rsidRDefault="006F42A6" w:rsidP="006F42A6">
            <w:pPr>
              <w:rPr>
                <w:rFonts w:ascii="Times New Roman" w:hAnsi="Times New Roman" w:cs="Times New Roman"/>
                <w:b/>
                <w:sz w:val="24"/>
                <w:szCs w:val="24"/>
              </w:rPr>
            </w:pPr>
          </w:p>
          <w:p w14:paraId="33DE6233" w14:textId="77777777" w:rsidR="006F42A6" w:rsidRDefault="006F42A6" w:rsidP="006F42A6">
            <w:pPr>
              <w:rPr>
                <w:rFonts w:ascii="Times New Roman" w:hAnsi="Times New Roman" w:cs="Times New Roman"/>
                <w:b/>
                <w:sz w:val="24"/>
                <w:szCs w:val="24"/>
              </w:rPr>
            </w:pPr>
          </w:p>
          <w:p w14:paraId="01190CA1" w14:textId="77777777" w:rsidR="006F42A6" w:rsidRDefault="006F42A6" w:rsidP="006F42A6">
            <w:pPr>
              <w:rPr>
                <w:rFonts w:ascii="Times New Roman" w:hAnsi="Times New Roman" w:cs="Times New Roman"/>
                <w:b/>
                <w:sz w:val="24"/>
                <w:szCs w:val="24"/>
              </w:rPr>
            </w:pPr>
          </w:p>
          <w:p w14:paraId="01605EF8" w14:textId="0B72D530"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ISHODIŠTE I POKAZATELJI NA KOJIMA SE ZASNIVAJU IZRAČUNI I OCJENE POTREBNIH SREDSTAVA</w:t>
            </w:r>
          </w:p>
          <w:p w14:paraId="3EFE2B23" w14:textId="2D312EE0" w:rsidR="006F42A6" w:rsidRPr="009740CA" w:rsidRDefault="006F42A6" w:rsidP="006F42A6">
            <w:pPr>
              <w:rPr>
                <w:rFonts w:ascii="Times New Roman" w:hAnsi="Times New Roman" w:cs="Times New Roman"/>
                <w:b/>
                <w:sz w:val="24"/>
                <w:szCs w:val="24"/>
              </w:rPr>
            </w:pPr>
          </w:p>
          <w:p w14:paraId="52E011DA" w14:textId="77777777" w:rsidR="006F42A6" w:rsidRPr="009740CA" w:rsidRDefault="006F42A6" w:rsidP="006F42A6">
            <w:pPr>
              <w:rPr>
                <w:rFonts w:ascii="Times New Roman" w:hAnsi="Times New Roman" w:cs="Times New Roman"/>
                <w:b/>
                <w:sz w:val="24"/>
                <w:szCs w:val="24"/>
              </w:rPr>
            </w:pPr>
          </w:p>
          <w:p w14:paraId="7CE566F1" w14:textId="77777777" w:rsidR="006F42A6" w:rsidRPr="009740CA" w:rsidRDefault="006F42A6" w:rsidP="006F42A6">
            <w:pPr>
              <w:rPr>
                <w:rFonts w:ascii="Times New Roman" w:hAnsi="Times New Roman" w:cs="Times New Roman"/>
                <w:b/>
                <w:sz w:val="24"/>
                <w:szCs w:val="24"/>
              </w:rPr>
            </w:pPr>
          </w:p>
          <w:p w14:paraId="6705E4D4" w14:textId="77777777" w:rsidR="006F42A6" w:rsidRDefault="006F42A6" w:rsidP="006F42A6">
            <w:pPr>
              <w:rPr>
                <w:rFonts w:ascii="Times New Roman" w:hAnsi="Times New Roman" w:cs="Times New Roman"/>
                <w:b/>
                <w:sz w:val="24"/>
                <w:szCs w:val="24"/>
              </w:rPr>
            </w:pPr>
          </w:p>
          <w:p w14:paraId="763D8586" w14:textId="77777777" w:rsidR="006F42A6" w:rsidRDefault="006F42A6" w:rsidP="006F42A6">
            <w:pPr>
              <w:rPr>
                <w:rFonts w:ascii="Times New Roman" w:hAnsi="Times New Roman" w:cs="Times New Roman"/>
                <w:b/>
                <w:sz w:val="24"/>
                <w:szCs w:val="24"/>
              </w:rPr>
            </w:pPr>
          </w:p>
          <w:p w14:paraId="5BB7C020" w14:textId="77777777" w:rsidR="006F42A6" w:rsidRDefault="006F42A6" w:rsidP="006F42A6">
            <w:pPr>
              <w:rPr>
                <w:rFonts w:ascii="Times New Roman" w:hAnsi="Times New Roman" w:cs="Times New Roman"/>
                <w:b/>
                <w:sz w:val="24"/>
                <w:szCs w:val="24"/>
              </w:rPr>
            </w:pPr>
          </w:p>
          <w:p w14:paraId="7DA35A06" w14:textId="77777777" w:rsidR="006F42A6" w:rsidRDefault="006F42A6" w:rsidP="006F42A6">
            <w:pPr>
              <w:rPr>
                <w:rFonts w:ascii="Times New Roman" w:hAnsi="Times New Roman" w:cs="Times New Roman"/>
                <w:b/>
                <w:sz w:val="24"/>
                <w:szCs w:val="24"/>
              </w:rPr>
            </w:pPr>
          </w:p>
          <w:p w14:paraId="64FF8DC3" w14:textId="77777777" w:rsidR="006F42A6" w:rsidRDefault="006F42A6" w:rsidP="006F42A6">
            <w:pPr>
              <w:rPr>
                <w:rFonts w:ascii="Times New Roman" w:hAnsi="Times New Roman" w:cs="Times New Roman"/>
                <w:b/>
                <w:sz w:val="24"/>
                <w:szCs w:val="24"/>
              </w:rPr>
            </w:pPr>
          </w:p>
          <w:p w14:paraId="6552876E" w14:textId="77777777" w:rsidR="006F42A6" w:rsidRDefault="006F42A6" w:rsidP="006F42A6">
            <w:pPr>
              <w:rPr>
                <w:rFonts w:ascii="Times New Roman" w:hAnsi="Times New Roman" w:cs="Times New Roman"/>
                <w:b/>
                <w:sz w:val="24"/>
                <w:szCs w:val="24"/>
              </w:rPr>
            </w:pPr>
          </w:p>
          <w:p w14:paraId="44EE7CDC" w14:textId="77777777" w:rsidR="00CB11A9" w:rsidRDefault="00CB11A9" w:rsidP="006F42A6">
            <w:pPr>
              <w:rPr>
                <w:rFonts w:ascii="Times New Roman" w:hAnsi="Times New Roman" w:cs="Times New Roman"/>
                <w:b/>
                <w:sz w:val="24"/>
                <w:szCs w:val="24"/>
              </w:rPr>
            </w:pPr>
          </w:p>
          <w:p w14:paraId="7CA8F31F" w14:textId="77777777" w:rsidR="00CB11A9" w:rsidRDefault="00CB11A9" w:rsidP="006F42A6">
            <w:pPr>
              <w:rPr>
                <w:rFonts w:ascii="Times New Roman" w:hAnsi="Times New Roman" w:cs="Times New Roman"/>
                <w:b/>
                <w:sz w:val="24"/>
                <w:szCs w:val="24"/>
              </w:rPr>
            </w:pPr>
          </w:p>
          <w:p w14:paraId="7627D904" w14:textId="77777777" w:rsidR="00CB11A9" w:rsidRDefault="00CB11A9" w:rsidP="006F42A6">
            <w:pPr>
              <w:rPr>
                <w:rFonts w:ascii="Times New Roman" w:hAnsi="Times New Roman" w:cs="Times New Roman"/>
                <w:b/>
                <w:sz w:val="24"/>
                <w:szCs w:val="24"/>
              </w:rPr>
            </w:pPr>
          </w:p>
          <w:p w14:paraId="079C1F33" w14:textId="77777777" w:rsidR="00CB11A9" w:rsidRDefault="00CB11A9" w:rsidP="006F42A6">
            <w:pPr>
              <w:rPr>
                <w:rFonts w:ascii="Times New Roman" w:hAnsi="Times New Roman" w:cs="Times New Roman"/>
                <w:b/>
                <w:sz w:val="24"/>
                <w:szCs w:val="24"/>
              </w:rPr>
            </w:pPr>
          </w:p>
          <w:p w14:paraId="564E2C22" w14:textId="77777777" w:rsidR="00CB11A9" w:rsidRDefault="00CB11A9" w:rsidP="006F42A6">
            <w:pPr>
              <w:rPr>
                <w:rFonts w:ascii="Times New Roman" w:hAnsi="Times New Roman" w:cs="Times New Roman"/>
                <w:b/>
                <w:sz w:val="24"/>
                <w:szCs w:val="24"/>
              </w:rPr>
            </w:pPr>
          </w:p>
          <w:p w14:paraId="6C1634CB" w14:textId="77777777" w:rsidR="00CB11A9" w:rsidRDefault="00CB11A9" w:rsidP="006F42A6">
            <w:pPr>
              <w:rPr>
                <w:rFonts w:ascii="Times New Roman" w:hAnsi="Times New Roman" w:cs="Times New Roman"/>
                <w:b/>
                <w:sz w:val="24"/>
                <w:szCs w:val="24"/>
              </w:rPr>
            </w:pPr>
          </w:p>
          <w:p w14:paraId="77058D8B" w14:textId="77777777" w:rsidR="00CB11A9" w:rsidRDefault="00CB11A9" w:rsidP="006F42A6">
            <w:pPr>
              <w:rPr>
                <w:rFonts w:ascii="Times New Roman" w:hAnsi="Times New Roman" w:cs="Times New Roman"/>
                <w:b/>
                <w:sz w:val="24"/>
                <w:szCs w:val="24"/>
              </w:rPr>
            </w:pPr>
          </w:p>
          <w:p w14:paraId="389E1D89" w14:textId="77777777" w:rsidR="00CB11A9" w:rsidRDefault="00CB11A9" w:rsidP="006F42A6">
            <w:pPr>
              <w:rPr>
                <w:rFonts w:ascii="Times New Roman" w:hAnsi="Times New Roman" w:cs="Times New Roman"/>
                <w:b/>
                <w:sz w:val="24"/>
                <w:szCs w:val="24"/>
              </w:rPr>
            </w:pPr>
          </w:p>
          <w:p w14:paraId="3B526A33" w14:textId="77777777" w:rsidR="00CB11A9" w:rsidRDefault="00CB11A9" w:rsidP="006F42A6">
            <w:pPr>
              <w:rPr>
                <w:rFonts w:ascii="Times New Roman" w:hAnsi="Times New Roman" w:cs="Times New Roman"/>
                <w:b/>
                <w:sz w:val="24"/>
                <w:szCs w:val="24"/>
              </w:rPr>
            </w:pPr>
          </w:p>
          <w:p w14:paraId="11F186E6" w14:textId="77777777" w:rsidR="00B363F6" w:rsidRDefault="00B363F6" w:rsidP="006F42A6">
            <w:pPr>
              <w:rPr>
                <w:rFonts w:ascii="Times New Roman" w:hAnsi="Times New Roman" w:cs="Times New Roman"/>
                <w:b/>
                <w:sz w:val="24"/>
                <w:szCs w:val="24"/>
              </w:rPr>
            </w:pPr>
          </w:p>
          <w:p w14:paraId="2DFDB2A4" w14:textId="15FFD094"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4D85B76F" w14:textId="154CEC71" w:rsidR="006F42A6" w:rsidRPr="009740CA" w:rsidRDefault="006F42A6" w:rsidP="006F42A6">
            <w:pPr>
              <w:ind w:left="-109" w:right="-109"/>
              <w:rPr>
                <w:rFonts w:ascii="Times New Roman" w:hAnsi="Times New Roman" w:cs="Times New Roman"/>
                <w:b/>
                <w:sz w:val="24"/>
                <w:szCs w:val="24"/>
              </w:rPr>
            </w:pPr>
            <w:r w:rsidRPr="009740CA">
              <w:rPr>
                <w:rFonts w:ascii="Times New Roman" w:hAnsi="Times New Roman" w:cs="Times New Roman"/>
                <w:b/>
                <w:sz w:val="24"/>
                <w:szCs w:val="24"/>
              </w:rPr>
              <w:t xml:space="preserve">POKAZATELJMA USPJEŠNOSTI </w:t>
            </w:r>
          </w:p>
          <w:p w14:paraId="75798A38" w14:textId="77777777" w:rsidR="006F42A6" w:rsidRPr="009740CA" w:rsidRDefault="006F42A6" w:rsidP="006F42A6">
            <w:pPr>
              <w:rPr>
                <w:rFonts w:ascii="Times New Roman" w:hAnsi="Times New Roman" w:cs="Times New Roman"/>
                <w:b/>
                <w:sz w:val="24"/>
                <w:szCs w:val="24"/>
              </w:rPr>
            </w:pPr>
          </w:p>
          <w:p w14:paraId="5274B510" w14:textId="77777777" w:rsidR="006F42A6" w:rsidRPr="009740CA" w:rsidRDefault="006F42A6" w:rsidP="006F42A6">
            <w:pPr>
              <w:rPr>
                <w:rFonts w:ascii="Times New Roman" w:hAnsi="Times New Roman" w:cs="Times New Roman"/>
                <w:b/>
                <w:sz w:val="24"/>
                <w:szCs w:val="24"/>
              </w:rPr>
            </w:pPr>
          </w:p>
          <w:p w14:paraId="282CB73C" w14:textId="77777777" w:rsidR="006F42A6" w:rsidRPr="009740CA" w:rsidRDefault="006F42A6" w:rsidP="006F42A6">
            <w:pPr>
              <w:rPr>
                <w:rFonts w:ascii="Times New Roman" w:hAnsi="Times New Roman" w:cs="Times New Roman"/>
                <w:b/>
                <w:sz w:val="24"/>
                <w:szCs w:val="24"/>
              </w:rPr>
            </w:pPr>
          </w:p>
          <w:p w14:paraId="4443EAC5" w14:textId="77777777" w:rsidR="006F42A6" w:rsidRPr="009740CA" w:rsidRDefault="006F42A6" w:rsidP="006F42A6">
            <w:pPr>
              <w:rPr>
                <w:rFonts w:ascii="Times New Roman" w:hAnsi="Times New Roman" w:cs="Times New Roman"/>
                <w:b/>
                <w:sz w:val="24"/>
                <w:szCs w:val="24"/>
              </w:rPr>
            </w:pPr>
          </w:p>
          <w:p w14:paraId="17731BA9" w14:textId="77777777" w:rsidR="006F42A6" w:rsidRPr="009740CA" w:rsidRDefault="006F42A6" w:rsidP="006F42A6">
            <w:pPr>
              <w:rPr>
                <w:rFonts w:ascii="Times New Roman" w:hAnsi="Times New Roman" w:cs="Times New Roman"/>
                <w:b/>
                <w:sz w:val="24"/>
                <w:szCs w:val="24"/>
              </w:rPr>
            </w:pPr>
          </w:p>
          <w:p w14:paraId="722982E7" w14:textId="77777777" w:rsidR="006F42A6" w:rsidRPr="009740CA" w:rsidRDefault="006F42A6" w:rsidP="006F42A6">
            <w:pPr>
              <w:rPr>
                <w:rFonts w:ascii="Times New Roman" w:hAnsi="Times New Roman" w:cs="Times New Roman"/>
                <w:b/>
                <w:sz w:val="24"/>
                <w:szCs w:val="24"/>
              </w:rPr>
            </w:pPr>
          </w:p>
          <w:p w14:paraId="379CBB2B" w14:textId="77777777" w:rsidR="006F42A6" w:rsidRPr="009740CA" w:rsidRDefault="006F42A6" w:rsidP="006F42A6">
            <w:pPr>
              <w:rPr>
                <w:rFonts w:ascii="Times New Roman" w:hAnsi="Times New Roman" w:cs="Times New Roman"/>
                <w:b/>
                <w:sz w:val="24"/>
                <w:szCs w:val="24"/>
              </w:rPr>
            </w:pPr>
          </w:p>
          <w:p w14:paraId="2B3B9F05" w14:textId="77777777" w:rsidR="006F42A6" w:rsidRPr="009740CA" w:rsidRDefault="006F42A6" w:rsidP="006F42A6">
            <w:pPr>
              <w:rPr>
                <w:rFonts w:ascii="Times New Roman" w:hAnsi="Times New Roman" w:cs="Times New Roman"/>
                <w:b/>
                <w:sz w:val="24"/>
                <w:szCs w:val="24"/>
              </w:rPr>
            </w:pPr>
          </w:p>
          <w:p w14:paraId="2E7F467F" w14:textId="77777777" w:rsidR="006F42A6" w:rsidRPr="009740CA" w:rsidRDefault="006F42A6" w:rsidP="006F42A6">
            <w:pPr>
              <w:rPr>
                <w:rFonts w:ascii="Times New Roman" w:hAnsi="Times New Roman" w:cs="Times New Roman"/>
                <w:b/>
                <w:sz w:val="24"/>
                <w:szCs w:val="24"/>
              </w:rPr>
            </w:pPr>
          </w:p>
          <w:p w14:paraId="17BC07A0" w14:textId="77777777" w:rsidR="006F42A6" w:rsidRPr="009740CA" w:rsidRDefault="006F42A6" w:rsidP="006F42A6">
            <w:pPr>
              <w:rPr>
                <w:rFonts w:ascii="Times New Roman" w:hAnsi="Times New Roman" w:cs="Times New Roman"/>
                <w:b/>
                <w:sz w:val="24"/>
                <w:szCs w:val="24"/>
              </w:rPr>
            </w:pPr>
          </w:p>
          <w:p w14:paraId="7F991E15" w14:textId="77777777" w:rsidR="006F42A6" w:rsidRPr="009740CA" w:rsidRDefault="006F42A6" w:rsidP="006F42A6">
            <w:pPr>
              <w:rPr>
                <w:rFonts w:ascii="Times New Roman" w:hAnsi="Times New Roman" w:cs="Times New Roman"/>
                <w:b/>
                <w:sz w:val="24"/>
                <w:szCs w:val="24"/>
              </w:rPr>
            </w:pPr>
          </w:p>
          <w:p w14:paraId="7BD2B6C8" w14:textId="77777777" w:rsidR="006F42A6" w:rsidRPr="009740CA" w:rsidRDefault="006F42A6" w:rsidP="006F42A6">
            <w:pPr>
              <w:rPr>
                <w:rFonts w:ascii="Times New Roman" w:hAnsi="Times New Roman" w:cs="Times New Roman"/>
                <w:b/>
                <w:sz w:val="24"/>
                <w:szCs w:val="24"/>
              </w:rPr>
            </w:pPr>
          </w:p>
          <w:p w14:paraId="4DCF0FF4" w14:textId="77777777" w:rsidR="006F42A6" w:rsidRPr="009740CA" w:rsidRDefault="006F42A6" w:rsidP="006F42A6">
            <w:pPr>
              <w:rPr>
                <w:rFonts w:ascii="Times New Roman" w:hAnsi="Times New Roman" w:cs="Times New Roman"/>
                <w:b/>
                <w:sz w:val="24"/>
                <w:szCs w:val="24"/>
              </w:rPr>
            </w:pPr>
          </w:p>
          <w:p w14:paraId="5D59E067" w14:textId="77777777" w:rsidR="006F42A6" w:rsidRPr="009740CA" w:rsidRDefault="006F42A6" w:rsidP="006F42A6">
            <w:pPr>
              <w:rPr>
                <w:rFonts w:ascii="Times New Roman" w:hAnsi="Times New Roman" w:cs="Times New Roman"/>
                <w:b/>
                <w:sz w:val="24"/>
                <w:szCs w:val="24"/>
              </w:rPr>
            </w:pPr>
          </w:p>
          <w:p w14:paraId="3019B7D9" w14:textId="77777777" w:rsidR="006F42A6" w:rsidRPr="009740CA" w:rsidRDefault="006F42A6" w:rsidP="006F42A6">
            <w:pPr>
              <w:rPr>
                <w:rFonts w:ascii="Times New Roman" w:hAnsi="Times New Roman" w:cs="Times New Roman"/>
                <w:b/>
                <w:sz w:val="24"/>
                <w:szCs w:val="24"/>
              </w:rPr>
            </w:pPr>
          </w:p>
          <w:p w14:paraId="75A9D61D" w14:textId="77777777" w:rsidR="006F42A6" w:rsidRPr="009740CA" w:rsidRDefault="006F42A6" w:rsidP="006F42A6">
            <w:pPr>
              <w:rPr>
                <w:rFonts w:ascii="Times New Roman" w:hAnsi="Times New Roman" w:cs="Times New Roman"/>
                <w:b/>
                <w:sz w:val="24"/>
                <w:szCs w:val="24"/>
              </w:rPr>
            </w:pPr>
          </w:p>
          <w:p w14:paraId="43307662" w14:textId="77777777" w:rsidR="006F42A6" w:rsidRPr="009740CA" w:rsidRDefault="006F42A6" w:rsidP="006F42A6">
            <w:pPr>
              <w:rPr>
                <w:rFonts w:ascii="Times New Roman" w:hAnsi="Times New Roman" w:cs="Times New Roman"/>
                <w:b/>
                <w:sz w:val="24"/>
                <w:szCs w:val="24"/>
              </w:rPr>
            </w:pPr>
          </w:p>
          <w:p w14:paraId="72B1CAB7" w14:textId="77777777" w:rsidR="006F42A6" w:rsidRPr="009740CA" w:rsidRDefault="006F42A6" w:rsidP="006F42A6">
            <w:pPr>
              <w:rPr>
                <w:rFonts w:ascii="Times New Roman" w:hAnsi="Times New Roman" w:cs="Times New Roman"/>
                <w:b/>
                <w:sz w:val="24"/>
                <w:szCs w:val="24"/>
              </w:rPr>
            </w:pPr>
          </w:p>
          <w:p w14:paraId="7CF7EFFF" w14:textId="77777777" w:rsidR="006F42A6" w:rsidRPr="009740CA" w:rsidRDefault="006F42A6" w:rsidP="006F42A6">
            <w:pPr>
              <w:rPr>
                <w:rFonts w:ascii="Times New Roman" w:hAnsi="Times New Roman" w:cs="Times New Roman"/>
                <w:b/>
                <w:sz w:val="24"/>
                <w:szCs w:val="24"/>
              </w:rPr>
            </w:pPr>
          </w:p>
          <w:p w14:paraId="13A35E31" w14:textId="77777777" w:rsidR="006F42A6" w:rsidRPr="009740CA" w:rsidRDefault="006F42A6" w:rsidP="006F42A6">
            <w:pPr>
              <w:rPr>
                <w:rFonts w:ascii="Times New Roman" w:hAnsi="Times New Roman" w:cs="Times New Roman"/>
                <w:b/>
                <w:sz w:val="24"/>
                <w:szCs w:val="24"/>
              </w:rPr>
            </w:pPr>
          </w:p>
          <w:p w14:paraId="215B5447" w14:textId="77777777" w:rsidR="006F42A6" w:rsidRPr="009740CA" w:rsidRDefault="006F42A6" w:rsidP="006F42A6">
            <w:pPr>
              <w:rPr>
                <w:rFonts w:ascii="Times New Roman" w:hAnsi="Times New Roman" w:cs="Times New Roman"/>
                <w:b/>
                <w:sz w:val="24"/>
                <w:szCs w:val="24"/>
              </w:rPr>
            </w:pPr>
          </w:p>
          <w:p w14:paraId="20554DBF" w14:textId="77777777" w:rsidR="006F42A6" w:rsidRPr="009740CA" w:rsidRDefault="006F42A6" w:rsidP="006F42A6">
            <w:pPr>
              <w:rPr>
                <w:rFonts w:ascii="Times New Roman" w:hAnsi="Times New Roman" w:cs="Times New Roman"/>
                <w:b/>
                <w:sz w:val="24"/>
                <w:szCs w:val="24"/>
              </w:rPr>
            </w:pPr>
          </w:p>
          <w:p w14:paraId="220DD6CB" w14:textId="77777777" w:rsidR="006F42A6" w:rsidRPr="009740CA" w:rsidRDefault="006F42A6" w:rsidP="006F42A6">
            <w:pPr>
              <w:rPr>
                <w:rFonts w:ascii="Times New Roman" w:hAnsi="Times New Roman" w:cs="Times New Roman"/>
                <w:b/>
                <w:sz w:val="24"/>
                <w:szCs w:val="24"/>
              </w:rPr>
            </w:pPr>
          </w:p>
          <w:p w14:paraId="31EE997A" w14:textId="77777777" w:rsidR="006F42A6" w:rsidRPr="009740CA" w:rsidRDefault="006F42A6" w:rsidP="006F42A6">
            <w:pPr>
              <w:rPr>
                <w:rFonts w:ascii="Times New Roman" w:hAnsi="Times New Roman" w:cs="Times New Roman"/>
                <w:b/>
                <w:sz w:val="24"/>
                <w:szCs w:val="24"/>
              </w:rPr>
            </w:pPr>
          </w:p>
          <w:p w14:paraId="307EF86B" w14:textId="77777777" w:rsidR="006F42A6" w:rsidRPr="009740CA" w:rsidRDefault="006F42A6" w:rsidP="006F42A6">
            <w:pPr>
              <w:rPr>
                <w:rFonts w:ascii="Times New Roman" w:hAnsi="Times New Roman" w:cs="Times New Roman"/>
                <w:b/>
                <w:sz w:val="24"/>
                <w:szCs w:val="24"/>
              </w:rPr>
            </w:pPr>
          </w:p>
          <w:p w14:paraId="2955C793" w14:textId="69B48F7F" w:rsidR="006F42A6" w:rsidRPr="009740CA" w:rsidRDefault="006F42A6" w:rsidP="006F42A6">
            <w:pPr>
              <w:rPr>
                <w:rFonts w:ascii="Times New Roman" w:hAnsi="Times New Roman" w:cs="Times New Roman"/>
                <w:b/>
                <w:sz w:val="24"/>
                <w:szCs w:val="24"/>
              </w:rPr>
            </w:pPr>
          </w:p>
        </w:tc>
        <w:tc>
          <w:tcPr>
            <w:tcW w:w="8148" w:type="dxa"/>
          </w:tcPr>
          <w:p w14:paraId="025E9633" w14:textId="77777777" w:rsidR="006F42A6" w:rsidRDefault="006F42A6" w:rsidP="006F42A6">
            <w:pPr>
              <w:jc w:val="both"/>
              <w:rPr>
                <w:rFonts w:ascii="Times New Roman" w:hAnsi="Times New Roman" w:cs="Times New Roman"/>
                <w:sz w:val="24"/>
                <w:szCs w:val="24"/>
              </w:rPr>
            </w:pPr>
          </w:p>
          <w:p w14:paraId="03C6805D" w14:textId="049F97A0"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Osnovni cilj Programa je povrat duga koji se temelji na zahtjevu Ministarstva poljoprivrede i Državne revizije (Revizija financijskog poslovanja Sisačko-moslavačke županije, KLASA: 403-01/11-01/6, URBROJ: 0525-07/0539-14-208 od 25. travnja 2014. godine).</w:t>
            </w:r>
          </w:p>
          <w:p w14:paraId="1E6AADF9" w14:textId="77777777" w:rsidR="006F42A6" w:rsidRPr="00DE30E6" w:rsidRDefault="006F42A6" w:rsidP="006F42A6">
            <w:pPr>
              <w:jc w:val="both"/>
              <w:rPr>
                <w:rFonts w:ascii="Times New Roman" w:hAnsi="Times New Roman" w:cs="Times New Roman"/>
                <w:sz w:val="24"/>
                <w:szCs w:val="24"/>
              </w:rPr>
            </w:pPr>
          </w:p>
          <w:p w14:paraId="550A214C" w14:textId="47979CE4" w:rsidR="006F42A6" w:rsidRPr="00DE30E6" w:rsidRDefault="006F42A6" w:rsidP="006F42A6">
            <w:pPr>
              <w:ind w:left="31" w:hanging="31"/>
              <w:jc w:val="both"/>
              <w:rPr>
                <w:rFonts w:ascii="Times New Roman" w:hAnsi="Times New Roman" w:cs="Times New Roman"/>
                <w:sz w:val="24"/>
                <w:szCs w:val="24"/>
              </w:rPr>
            </w:pPr>
            <w:r w:rsidRPr="00DE30E6">
              <w:rPr>
                <w:rFonts w:ascii="Times New Roman" w:hAnsi="Times New Roman" w:cs="Times New Roman"/>
                <w:sz w:val="24"/>
                <w:szCs w:val="24"/>
              </w:rPr>
              <w:t xml:space="preserve">Sisačko-moslavačka županija je s Ministarstvom poljoprivrede i šumarstva (sada Ministarstvo poljoprivrede) zaključila Ugovor o poslovnoj suradnji u provedbi Programa kreditiranja razvitka poljoprivrede za 2001. godinu, te za 2002. i 2003. godinu. Sukladno članku 10. navedenih ugovora naplaćena sredstva od krajnjih korisnika kredita koja se odnose na povrat dijela kredita odobrenih iz sredstava Ministarstva, banka će prenositi svakog petnaestog dana u mjesecu za prethodni mjesec u korist računa Državnog proračuna Republike Hrvatske. Obzirom da su tek od ožujka 2013. godine banke počele vršiti </w:t>
            </w:r>
            <w:proofErr w:type="spellStart"/>
            <w:r w:rsidRPr="00DE30E6">
              <w:rPr>
                <w:rFonts w:ascii="Times New Roman" w:hAnsi="Times New Roman" w:cs="Times New Roman"/>
                <w:sz w:val="24"/>
                <w:szCs w:val="24"/>
              </w:rPr>
              <w:t>srazmjernu</w:t>
            </w:r>
            <w:proofErr w:type="spellEnd"/>
            <w:r w:rsidRPr="00DE30E6">
              <w:rPr>
                <w:rFonts w:ascii="Times New Roman" w:hAnsi="Times New Roman" w:cs="Times New Roman"/>
                <w:sz w:val="24"/>
                <w:szCs w:val="24"/>
              </w:rPr>
              <w:t xml:space="preserve"> uplatu, a do tada su sva sredstva bila uplaćivana u proračun Sisačko-moslavačke županije  nastao je dug koji se trebao vratiti u Državni proračun Republike Hrvatske. Zbog duga iz prethodnog razdoblja Sisačko-moslavačka županija je predložila Ministarstvu poljoprivrede obročnu otplatu povrata kumuliranog duga iz Programa kreditiranja razvitka poljoprivrede 2001., 2002. i 2003. godinu, u proračun Republike Hrvatske i to po terminskom planu 2019./2027., a koji je koji je izmijenjen 2022. i prema kojem je ukupno dugovanje SMŽ  489.613,22 € (3.688.990,84 kn). </w:t>
            </w:r>
          </w:p>
          <w:p w14:paraId="58488801" w14:textId="77777777" w:rsidR="006F42A6" w:rsidRPr="00DE30E6" w:rsidRDefault="006F42A6" w:rsidP="006F42A6">
            <w:pPr>
              <w:jc w:val="both"/>
              <w:rPr>
                <w:rFonts w:ascii="Times New Roman" w:hAnsi="Times New Roman" w:cs="Times New Roman"/>
                <w:b/>
                <w:bCs/>
                <w:sz w:val="24"/>
                <w:szCs w:val="24"/>
              </w:rPr>
            </w:pPr>
          </w:p>
          <w:p w14:paraId="225CA501" w14:textId="767F6CA6"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R2553-01 Bankarske usluge i usluge platnog prometa 2.096,58 € </w:t>
            </w:r>
          </w:p>
          <w:p w14:paraId="557C4AAB" w14:textId="77777777" w:rsidR="006F42A6" w:rsidRPr="00DE30E6" w:rsidRDefault="006F42A6" w:rsidP="006F42A6">
            <w:pPr>
              <w:jc w:val="both"/>
              <w:rPr>
                <w:rFonts w:ascii="Times New Roman" w:hAnsi="Times New Roman" w:cs="Times New Roman"/>
                <w:b/>
                <w:bCs/>
                <w:sz w:val="24"/>
                <w:szCs w:val="24"/>
              </w:rPr>
            </w:pPr>
          </w:p>
          <w:p w14:paraId="4CE8010F" w14:textId="5732DE05" w:rsidR="006F42A6" w:rsidRPr="00DE30E6" w:rsidRDefault="006F42A6" w:rsidP="006F42A6">
            <w:pPr>
              <w:jc w:val="both"/>
              <w:rPr>
                <w:rFonts w:ascii="Times New Roman" w:hAnsi="Times New Roman" w:cs="Times New Roman"/>
                <w:b/>
                <w:bCs/>
                <w:sz w:val="24"/>
                <w:szCs w:val="24"/>
              </w:rPr>
            </w:pPr>
            <w:r w:rsidRPr="00DE30E6">
              <w:rPr>
                <w:rFonts w:ascii="Times New Roman" w:hAnsi="Times New Roman" w:cs="Times New Roman"/>
                <w:b/>
                <w:bCs/>
                <w:sz w:val="24"/>
                <w:szCs w:val="24"/>
              </w:rPr>
              <w:t>Otplata kredita</w:t>
            </w:r>
          </w:p>
          <w:tbl>
            <w:tblPr>
              <w:tblW w:w="8489" w:type="dxa"/>
              <w:jc w:val="center"/>
              <w:tblLayout w:type="fixed"/>
              <w:tblLook w:val="04A0" w:firstRow="1" w:lastRow="0" w:firstColumn="1" w:lastColumn="0" w:noHBand="0" w:noVBand="1"/>
            </w:tblPr>
            <w:tblGrid>
              <w:gridCol w:w="1022"/>
              <w:gridCol w:w="851"/>
              <w:gridCol w:w="1559"/>
              <w:gridCol w:w="1701"/>
              <w:gridCol w:w="1559"/>
              <w:gridCol w:w="1755"/>
              <w:gridCol w:w="42"/>
            </w:tblGrid>
            <w:tr w:rsidR="006F42A6" w:rsidRPr="00DE30E6" w14:paraId="25B21B86" w14:textId="77777777" w:rsidTr="00B363F6">
              <w:trPr>
                <w:gridAfter w:val="1"/>
                <w:wAfter w:w="42" w:type="dxa"/>
                <w:trHeight w:val="315"/>
                <w:jc w:val="center"/>
              </w:trPr>
              <w:tc>
                <w:tcPr>
                  <w:tcW w:w="1873"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92D2440"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godina udruživanja</w:t>
                  </w:r>
                </w:p>
              </w:tc>
              <w:tc>
                <w:tcPr>
                  <w:tcW w:w="1559"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23D458CF"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2001.</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245FCCF6"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2002.</w:t>
                  </w:r>
                </w:p>
              </w:tc>
              <w:tc>
                <w:tcPr>
                  <w:tcW w:w="1559"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0A46CDB4"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2003.</w:t>
                  </w:r>
                </w:p>
              </w:tc>
              <w:tc>
                <w:tcPr>
                  <w:tcW w:w="1755"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594E236E" w14:textId="77777777" w:rsidR="006F42A6" w:rsidRPr="00DE30E6" w:rsidRDefault="006F42A6" w:rsidP="006F42A6">
                  <w:pPr>
                    <w:ind w:left="-259" w:right="-179"/>
                    <w:jc w:val="center"/>
                    <w:rPr>
                      <w:rFonts w:ascii="Times New Roman" w:hAnsi="Times New Roman" w:cs="Times New Roman"/>
                      <w:b/>
                      <w:bCs/>
                      <w:sz w:val="20"/>
                      <w:szCs w:val="20"/>
                    </w:rPr>
                  </w:pPr>
                  <w:r w:rsidRPr="00DE30E6">
                    <w:rPr>
                      <w:rFonts w:ascii="Times New Roman" w:hAnsi="Times New Roman" w:cs="Times New Roman"/>
                      <w:b/>
                      <w:bCs/>
                      <w:sz w:val="20"/>
                      <w:szCs w:val="20"/>
                    </w:rPr>
                    <w:t>suma</w:t>
                  </w:r>
                </w:p>
              </w:tc>
            </w:tr>
            <w:tr w:rsidR="006F42A6" w:rsidRPr="00DE30E6" w14:paraId="3E850D63" w14:textId="77777777" w:rsidTr="00B363F6">
              <w:trPr>
                <w:gridAfter w:val="1"/>
                <w:wAfter w:w="42" w:type="dxa"/>
                <w:trHeight w:val="315"/>
                <w:jc w:val="center"/>
              </w:trPr>
              <w:tc>
                <w:tcPr>
                  <w:tcW w:w="1873"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3CD6BCB2" w14:textId="77777777" w:rsidR="006F42A6" w:rsidRPr="00DE30E6" w:rsidRDefault="006F42A6" w:rsidP="006F42A6">
                  <w:pPr>
                    <w:ind w:left="300"/>
                    <w:jc w:val="center"/>
                    <w:rPr>
                      <w:rFonts w:ascii="Times New Roman" w:hAnsi="Times New Roman" w:cs="Times New Roman"/>
                      <w:sz w:val="20"/>
                      <w:szCs w:val="20"/>
                    </w:rPr>
                  </w:pPr>
                  <w:r w:rsidRPr="00DE30E6">
                    <w:rPr>
                      <w:rFonts w:ascii="Times New Roman" w:hAnsi="Times New Roman" w:cs="Times New Roman"/>
                      <w:sz w:val="20"/>
                      <w:szCs w:val="20"/>
                    </w:rPr>
                    <w:t>udružena sredstva MP</w:t>
                  </w:r>
                </w:p>
              </w:tc>
              <w:tc>
                <w:tcPr>
                  <w:tcW w:w="1559" w:type="dxa"/>
                  <w:tcBorders>
                    <w:top w:val="nil"/>
                    <w:left w:val="nil"/>
                    <w:bottom w:val="single" w:sz="8" w:space="0" w:color="auto"/>
                    <w:right w:val="single" w:sz="8" w:space="0" w:color="auto"/>
                  </w:tcBorders>
                  <w:shd w:val="clear" w:color="auto" w:fill="FFFFFF"/>
                  <w:vAlign w:val="center"/>
                  <w:hideMark/>
                </w:tcPr>
                <w:p w14:paraId="1511CA6A"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3.760.000,00 kn</w:t>
                  </w:r>
                </w:p>
                <w:p w14:paraId="668EFE80"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499.037,76 €</w:t>
                  </w:r>
                </w:p>
              </w:tc>
              <w:tc>
                <w:tcPr>
                  <w:tcW w:w="1701" w:type="dxa"/>
                  <w:tcBorders>
                    <w:top w:val="nil"/>
                    <w:left w:val="nil"/>
                    <w:bottom w:val="single" w:sz="8" w:space="0" w:color="auto"/>
                    <w:right w:val="single" w:sz="8" w:space="0" w:color="auto"/>
                  </w:tcBorders>
                  <w:shd w:val="clear" w:color="auto" w:fill="FFFFFF"/>
                  <w:vAlign w:val="center"/>
                  <w:hideMark/>
                </w:tcPr>
                <w:p w14:paraId="16C664F8" w14:textId="77777777" w:rsidR="006F42A6" w:rsidRPr="00DE30E6" w:rsidRDefault="006F42A6" w:rsidP="006F42A6">
                  <w:pPr>
                    <w:ind w:left="-159" w:right="-255"/>
                    <w:jc w:val="center"/>
                    <w:rPr>
                      <w:rFonts w:ascii="Times New Roman" w:hAnsi="Times New Roman" w:cs="Times New Roman"/>
                      <w:sz w:val="20"/>
                      <w:szCs w:val="20"/>
                    </w:rPr>
                  </w:pPr>
                  <w:r w:rsidRPr="00DE30E6">
                    <w:rPr>
                      <w:rFonts w:ascii="Times New Roman" w:hAnsi="Times New Roman" w:cs="Times New Roman"/>
                      <w:sz w:val="20"/>
                      <w:szCs w:val="20"/>
                    </w:rPr>
                    <w:t>2.400.000,00 kn</w:t>
                  </w:r>
                </w:p>
                <w:p w14:paraId="541C4A38" w14:textId="77777777" w:rsidR="006F42A6" w:rsidRPr="00DE30E6" w:rsidRDefault="006F42A6" w:rsidP="006F42A6">
                  <w:pPr>
                    <w:ind w:right="-255"/>
                    <w:jc w:val="center"/>
                    <w:rPr>
                      <w:rFonts w:ascii="Times New Roman" w:hAnsi="Times New Roman" w:cs="Times New Roman"/>
                      <w:b/>
                      <w:bCs/>
                      <w:sz w:val="20"/>
                      <w:szCs w:val="20"/>
                    </w:rPr>
                  </w:pPr>
                  <w:r w:rsidRPr="00DE30E6">
                    <w:rPr>
                      <w:rFonts w:ascii="Times New Roman" w:hAnsi="Times New Roman" w:cs="Times New Roman"/>
                      <w:b/>
                      <w:bCs/>
                      <w:sz w:val="20"/>
                      <w:szCs w:val="20"/>
                    </w:rPr>
                    <w:t>318.534,74 €</w:t>
                  </w:r>
                </w:p>
              </w:tc>
              <w:tc>
                <w:tcPr>
                  <w:tcW w:w="1559" w:type="dxa"/>
                  <w:tcBorders>
                    <w:top w:val="nil"/>
                    <w:left w:val="nil"/>
                    <w:bottom w:val="single" w:sz="8" w:space="0" w:color="auto"/>
                    <w:right w:val="single" w:sz="8" w:space="0" w:color="auto"/>
                  </w:tcBorders>
                  <w:shd w:val="clear" w:color="auto" w:fill="FFFFFF"/>
                  <w:vAlign w:val="center"/>
                  <w:hideMark/>
                </w:tcPr>
                <w:p w14:paraId="5C58352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1.295.000,00 kn</w:t>
                  </w:r>
                </w:p>
                <w:p w14:paraId="3EFC5889"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171.876,04 €</w:t>
                  </w:r>
                </w:p>
              </w:tc>
              <w:tc>
                <w:tcPr>
                  <w:tcW w:w="1755" w:type="dxa"/>
                  <w:tcBorders>
                    <w:top w:val="nil"/>
                    <w:left w:val="nil"/>
                    <w:bottom w:val="single" w:sz="8" w:space="0" w:color="auto"/>
                    <w:right w:val="single" w:sz="8" w:space="0" w:color="auto"/>
                  </w:tcBorders>
                  <w:shd w:val="clear" w:color="auto" w:fill="FFFFFF"/>
                  <w:vAlign w:val="center"/>
                  <w:hideMark/>
                </w:tcPr>
                <w:p w14:paraId="71DD562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7.455.000,00 kn</w:t>
                  </w:r>
                </w:p>
                <w:p w14:paraId="533F4D4B"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989.448,54 €</w:t>
                  </w:r>
                </w:p>
              </w:tc>
            </w:tr>
            <w:tr w:rsidR="006F42A6" w:rsidRPr="00DE30E6" w14:paraId="7C09F91B" w14:textId="77777777" w:rsidTr="00B363F6">
              <w:trPr>
                <w:gridAfter w:val="1"/>
                <w:wAfter w:w="42" w:type="dxa"/>
                <w:trHeight w:val="1120"/>
                <w:jc w:val="center"/>
              </w:trPr>
              <w:tc>
                <w:tcPr>
                  <w:tcW w:w="1873" w:type="dxa"/>
                  <w:gridSpan w:val="2"/>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115F7253" w14:textId="2E7D42D6" w:rsidR="006F42A6" w:rsidRPr="00DE30E6" w:rsidRDefault="006F42A6" w:rsidP="006F42A6">
                  <w:pPr>
                    <w:spacing w:after="0"/>
                    <w:ind w:left="300"/>
                    <w:jc w:val="center"/>
                    <w:rPr>
                      <w:rFonts w:ascii="Times New Roman" w:hAnsi="Times New Roman" w:cs="Times New Roman"/>
                      <w:sz w:val="20"/>
                      <w:szCs w:val="20"/>
                    </w:rPr>
                  </w:pPr>
                  <w:r w:rsidRPr="00DE30E6">
                    <w:rPr>
                      <w:rFonts w:ascii="Times New Roman" w:hAnsi="Times New Roman" w:cs="Times New Roman"/>
                      <w:sz w:val="20"/>
                      <w:szCs w:val="20"/>
                    </w:rPr>
                    <w:t>kumulirani dug SMŽ</w:t>
                  </w:r>
                </w:p>
                <w:p w14:paraId="15B18816" w14:textId="77777777" w:rsidR="006F42A6" w:rsidRPr="00DE30E6" w:rsidRDefault="006F42A6" w:rsidP="006F42A6">
                  <w:pPr>
                    <w:spacing w:after="0"/>
                    <w:jc w:val="center"/>
                    <w:rPr>
                      <w:rFonts w:ascii="Times New Roman" w:hAnsi="Times New Roman" w:cs="Times New Roman"/>
                      <w:sz w:val="20"/>
                      <w:szCs w:val="20"/>
                    </w:rPr>
                  </w:pPr>
                  <w:r w:rsidRPr="00DE30E6">
                    <w:rPr>
                      <w:rFonts w:ascii="Times New Roman" w:hAnsi="Times New Roman" w:cs="Times New Roman"/>
                      <w:sz w:val="20"/>
                      <w:szCs w:val="20"/>
                    </w:rPr>
                    <w:t>(2019.)</w:t>
                  </w:r>
                </w:p>
              </w:tc>
              <w:tc>
                <w:tcPr>
                  <w:tcW w:w="1559" w:type="dxa"/>
                  <w:tcBorders>
                    <w:top w:val="nil"/>
                    <w:left w:val="nil"/>
                    <w:bottom w:val="single" w:sz="8" w:space="0" w:color="auto"/>
                    <w:right w:val="single" w:sz="8" w:space="0" w:color="auto"/>
                  </w:tcBorders>
                  <w:shd w:val="clear" w:color="auto" w:fill="FFFFFF"/>
                  <w:vAlign w:val="center"/>
                  <w:hideMark/>
                </w:tcPr>
                <w:p w14:paraId="56BE74BB" w14:textId="77777777" w:rsidR="006F42A6" w:rsidRPr="00DE30E6" w:rsidRDefault="006F42A6" w:rsidP="006F42A6">
                  <w:pPr>
                    <w:jc w:val="center"/>
                    <w:rPr>
                      <w:rFonts w:ascii="Times New Roman" w:hAnsi="Times New Roman" w:cs="Times New Roman"/>
                      <w:i/>
                      <w:iCs/>
                      <w:sz w:val="20"/>
                      <w:szCs w:val="20"/>
                    </w:rPr>
                  </w:pPr>
                  <w:r w:rsidRPr="00DE30E6">
                    <w:rPr>
                      <w:rFonts w:ascii="Times New Roman" w:hAnsi="Times New Roman" w:cs="Times New Roman"/>
                      <w:i/>
                      <w:iCs/>
                      <w:sz w:val="20"/>
                      <w:szCs w:val="20"/>
                    </w:rPr>
                    <w:t>1.296.254,88 kn</w:t>
                  </w:r>
                </w:p>
                <w:p w14:paraId="63910160" w14:textId="77777777" w:rsidR="006F42A6" w:rsidRPr="00DE30E6" w:rsidRDefault="006F42A6" w:rsidP="006F42A6">
                  <w:pPr>
                    <w:jc w:val="center"/>
                    <w:rPr>
                      <w:rFonts w:ascii="Times New Roman" w:hAnsi="Times New Roman" w:cs="Times New Roman"/>
                      <w:b/>
                      <w:bCs/>
                      <w:i/>
                      <w:iCs/>
                      <w:sz w:val="20"/>
                      <w:szCs w:val="20"/>
                    </w:rPr>
                  </w:pPr>
                  <w:r w:rsidRPr="00DE30E6">
                    <w:rPr>
                      <w:rFonts w:ascii="Times New Roman" w:hAnsi="Times New Roman" w:cs="Times New Roman"/>
                      <w:b/>
                      <w:bCs/>
                      <w:i/>
                      <w:iCs/>
                      <w:sz w:val="20"/>
                      <w:szCs w:val="20"/>
                    </w:rPr>
                    <w:t>172.042,59 €</w:t>
                  </w:r>
                </w:p>
              </w:tc>
              <w:tc>
                <w:tcPr>
                  <w:tcW w:w="1701" w:type="dxa"/>
                  <w:tcBorders>
                    <w:top w:val="nil"/>
                    <w:left w:val="nil"/>
                    <w:bottom w:val="single" w:sz="8" w:space="0" w:color="auto"/>
                    <w:right w:val="single" w:sz="8" w:space="0" w:color="auto"/>
                  </w:tcBorders>
                  <w:shd w:val="clear" w:color="auto" w:fill="FFFFFF"/>
                  <w:vAlign w:val="center"/>
                  <w:hideMark/>
                </w:tcPr>
                <w:p w14:paraId="4CEE98BD" w14:textId="77777777" w:rsidR="006F42A6" w:rsidRPr="00DE30E6" w:rsidRDefault="006F42A6" w:rsidP="006F42A6">
                  <w:pPr>
                    <w:ind w:left="-107" w:right="-176"/>
                    <w:jc w:val="center"/>
                    <w:rPr>
                      <w:rFonts w:ascii="Times New Roman" w:hAnsi="Times New Roman" w:cs="Times New Roman"/>
                      <w:i/>
                      <w:iCs/>
                      <w:sz w:val="20"/>
                      <w:szCs w:val="20"/>
                    </w:rPr>
                  </w:pPr>
                  <w:r w:rsidRPr="00DE30E6">
                    <w:rPr>
                      <w:rFonts w:ascii="Times New Roman" w:hAnsi="Times New Roman" w:cs="Times New Roman"/>
                      <w:i/>
                      <w:iCs/>
                      <w:sz w:val="20"/>
                      <w:szCs w:val="20"/>
                    </w:rPr>
                    <w:t>1.488.915,38 kn</w:t>
                  </w:r>
                </w:p>
                <w:p w14:paraId="786674D5" w14:textId="77777777" w:rsidR="006F42A6" w:rsidRPr="00DE30E6" w:rsidRDefault="006F42A6" w:rsidP="006F42A6">
                  <w:pPr>
                    <w:ind w:left="-107" w:right="-176"/>
                    <w:jc w:val="center"/>
                    <w:rPr>
                      <w:rFonts w:ascii="Times New Roman" w:hAnsi="Times New Roman" w:cs="Times New Roman"/>
                      <w:b/>
                      <w:bCs/>
                      <w:i/>
                      <w:iCs/>
                      <w:sz w:val="20"/>
                      <w:szCs w:val="20"/>
                    </w:rPr>
                  </w:pPr>
                  <w:r w:rsidRPr="00DE30E6">
                    <w:rPr>
                      <w:rFonts w:ascii="Times New Roman" w:hAnsi="Times New Roman" w:cs="Times New Roman"/>
                      <w:b/>
                      <w:bCs/>
                      <w:i/>
                      <w:iCs/>
                      <w:sz w:val="20"/>
                      <w:szCs w:val="20"/>
                    </w:rPr>
                    <w:t>197.613,03 €</w:t>
                  </w:r>
                </w:p>
              </w:tc>
              <w:tc>
                <w:tcPr>
                  <w:tcW w:w="1559" w:type="dxa"/>
                  <w:tcBorders>
                    <w:top w:val="nil"/>
                    <w:left w:val="nil"/>
                    <w:bottom w:val="single" w:sz="8" w:space="0" w:color="auto"/>
                    <w:right w:val="single" w:sz="8" w:space="0" w:color="auto"/>
                  </w:tcBorders>
                  <w:shd w:val="clear" w:color="auto" w:fill="FFFFFF"/>
                  <w:vAlign w:val="center"/>
                  <w:hideMark/>
                </w:tcPr>
                <w:p w14:paraId="0D9CF7FB" w14:textId="77777777" w:rsidR="006F42A6" w:rsidRPr="00DE30E6" w:rsidRDefault="006F42A6" w:rsidP="006F42A6">
                  <w:pPr>
                    <w:jc w:val="center"/>
                    <w:rPr>
                      <w:rFonts w:ascii="Times New Roman" w:hAnsi="Times New Roman" w:cs="Times New Roman"/>
                      <w:i/>
                      <w:iCs/>
                      <w:sz w:val="20"/>
                      <w:szCs w:val="20"/>
                    </w:rPr>
                  </w:pPr>
                  <w:r w:rsidRPr="00DE30E6">
                    <w:rPr>
                      <w:rFonts w:ascii="Times New Roman" w:hAnsi="Times New Roman" w:cs="Times New Roman"/>
                      <w:i/>
                      <w:iCs/>
                      <w:sz w:val="20"/>
                      <w:szCs w:val="20"/>
                    </w:rPr>
                    <w:t>903.820,58 kn</w:t>
                  </w:r>
                </w:p>
                <w:p w14:paraId="59E2218A" w14:textId="77777777" w:rsidR="006F42A6" w:rsidRPr="00DE30E6" w:rsidRDefault="006F42A6" w:rsidP="006F42A6">
                  <w:pPr>
                    <w:jc w:val="center"/>
                    <w:rPr>
                      <w:rFonts w:ascii="Times New Roman" w:hAnsi="Times New Roman" w:cs="Times New Roman"/>
                      <w:b/>
                      <w:bCs/>
                      <w:i/>
                      <w:iCs/>
                      <w:sz w:val="20"/>
                      <w:szCs w:val="20"/>
                    </w:rPr>
                  </w:pPr>
                  <w:r w:rsidRPr="00DE30E6">
                    <w:rPr>
                      <w:rFonts w:ascii="Times New Roman" w:hAnsi="Times New Roman" w:cs="Times New Roman"/>
                      <w:b/>
                      <w:bCs/>
                      <w:i/>
                      <w:iCs/>
                      <w:sz w:val="20"/>
                      <w:szCs w:val="20"/>
                    </w:rPr>
                    <w:t>119.957,61 €</w:t>
                  </w:r>
                </w:p>
              </w:tc>
              <w:tc>
                <w:tcPr>
                  <w:tcW w:w="1755" w:type="dxa"/>
                  <w:tcBorders>
                    <w:top w:val="nil"/>
                    <w:left w:val="nil"/>
                    <w:bottom w:val="single" w:sz="8" w:space="0" w:color="auto"/>
                    <w:right w:val="single" w:sz="8" w:space="0" w:color="auto"/>
                  </w:tcBorders>
                  <w:shd w:val="clear" w:color="auto" w:fill="FFFFFF"/>
                  <w:vAlign w:val="center"/>
                  <w:hideMark/>
                </w:tcPr>
                <w:p w14:paraId="532D7E4D" w14:textId="77777777" w:rsidR="006F42A6" w:rsidRPr="00DE30E6" w:rsidRDefault="006F42A6" w:rsidP="006F42A6">
                  <w:pPr>
                    <w:jc w:val="center"/>
                    <w:rPr>
                      <w:rFonts w:ascii="Times New Roman" w:hAnsi="Times New Roman" w:cs="Times New Roman"/>
                      <w:i/>
                      <w:iCs/>
                      <w:sz w:val="20"/>
                      <w:szCs w:val="20"/>
                    </w:rPr>
                  </w:pPr>
                  <w:r w:rsidRPr="00DE30E6">
                    <w:rPr>
                      <w:rFonts w:ascii="Times New Roman" w:hAnsi="Times New Roman" w:cs="Times New Roman"/>
                      <w:i/>
                      <w:iCs/>
                      <w:sz w:val="20"/>
                      <w:szCs w:val="20"/>
                    </w:rPr>
                    <w:t>3.688.990,84 kn</w:t>
                  </w:r>
                </w:p>
                <w:p w14:paraId="135341A4" w14:textId="77777777" w:rsidR="006F42A6" w:rsidRPr="00DE30E6" w:rsidRDefault="006F42A6" w:rsidP="006F42A6">
                  <w:pPr>
                    <w:jc w:val="center"/>
                    <w:rPr>
                      <w:rFonts w:ascii="Times New Roman" w:hAnsi="Times New Roman" w:cs="Times New Roman"/>
                      <w:b/>
                      <w:bCs/>
                      <w:i/>
                      <w:iCs/>
                      <w:sz w:val="20"/>
                      <w:szCs w:val="20"/>
                    </w:rPr>
                  </w:pPr>
                  <w:r w:rsidRPr="00DE30E6">
                    <w:rPr>
                      <w:rFonts w:ascii="Times New Roman" w:hAnsi="Times New Roman" w:cs="Times New Roman"/>
                      <w:b/>
                      <w:bCs/>
                      <w:i/>
                      <w:iCs/>
                      <w:sz w:val="20"/>
                      <w:szCs w:val="20"/>
                    </w:rPr>
                    <w:t>489.613,22 €</w:t>
                  </w:r>
                </w:p>
              </w:tc>
            </w:tr>
            <w:tr w:rsidR="006F42A6" w:rsidRPr="00DE30E6" w14:paraId="7EB32D37" w14:textId="77777777" w:rsidTr="009A2423">
              <w:trPr>
                <w:gridAfter w:val="1"/>
                <w:wAfter w:w="42" w:type="dxa"/>
                <w:trHeight w:val="315"/>
                <w:jc w:val="center"/>
              </w:trPr>
              <w:tc>
                <w:tcPr>
                  <w:tcW w:w="8447" w:type="dxa"/>
                  <w:gridSpan w:val="6"/>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25A67A6B"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 xml:space="preserve">                                                                                                                                                                                    TERMINSKI PLAN POVRATA KUMULIRANOG DUGA</w:t>
                  </w:r>
                </w:p>
              </w:tc>
            </w:tr>
            <w:tr w:rsidR="006F42A6" w:rsidRPr="00DE30E6" w14:paraId="53E7F054" w14:textId="77777777" w:rsidTr="00B363F6">
              <w:trPr>
                <w:gridAfter w:val="1"/>
                <w:wAfter w:w="42" w:type="dxa"/>
                <w:trHeight w:val="6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3ADA88B9" w14:textId="77777777" w:rsidR="006F42A6" w:rsidRPr="00DE30E6" w:rsidRDefault="006F42A6" w:rsidP="006F42A6">
                  <w:pPr>
                    <w:ind w:right="-108"/>
                    <w:jc w:val="center"/>
                    <w:rPr>
                      <w:rFonts w:ascii="Times New Roman" w:hAnsi="Times New Roman" w:cs="Times New Roman"/>
                      <w:sz w:val="20"/>
                      <w:szCs w:val="20"/>
                    </w:rPr>
                  </w:pPr>
                  <w:r w:rsidRPr="00DE30E6">
                    <w:rPr>
                      <w:rFonts w:ascii="Times New Roman" w:hAnsi="Times New Roman" w:cs="Times New Roman"/>
                      <w:sz w:val="20"/>
                      <w:szCs w:val="20"/>
                    </w:rPr>
                    <w:t>godina</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6CBBF0DA"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datum do</w:t>
                  </w:r>
                </w:p>
              </w:tc>
              <w:tc>
                <w:tcPr>
                  <w:tcW w:w="1559" w:type="dxa"/>
                  <w:tcBorders>
                    <w:top w:val="nil"/>
                    <w:left w:val="nil"/>
                    <w:bottom w:val="single" w:sz="8" w:space="0" w:color="auto"/>
                    <w:right w:val="single" w:sz="8" w:space="0" w:color="auto"/>
                  </w:tcBorders>
                  <w:shd w:val="clear" w:color="auto" w:fill="D0CECE" w:themeFill="background2" w:themeFillShade="E6"/>
                  <w:vAlign w:val="center"/>
                  <w:hideMark/>
                </w:tcPr>
                <w:p w14:paraId="0113DEA0"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dug iz 2001.</w:t>
                  </w:r>
                </w:p>
              </w:tc>
              <w:tc>
                <w:tcPr>
                  <w:tcW w:w="1701" w:type="dxa"/>
                  <w:tcBorders>
                    <w:top w:val="nil"/>
                    <w:left w:val="nil"/>
                    <w:bottom w:val="single" w:sz="8" w:space="0" w:color="auto"/>
                    <w:right w:val="single" w:sz="8" w:space="0" w:color="auto"/>
                  </w:tcBorders>
                  <w:shd w:val="clear" w:color="auto" w:fill="D0CECE" w:themeFill="background2" w:themeFillShade="E6"/>
                  <w:vAlign w:val="center"/>
                  <w:hideMark/>
                </w:tcPr>
                <w:p w14:paraId="72504450"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dug iz 2002.</w:t>
                  </w:r>
                </w:p>
              </w:tc>
              <w:tc>
                <w:tcPr>
                  <w:tcW w:w="1559" w:type="dxa"/>
                  <w:tcBorders>
                    <w:top w:val="nil"/>
                    <w:left w:val="nil"/>
                    <w:bottom w:val="single" w:sz="8" w:space="0" w:color="auto"/>
                    <w:right w:val="single" w:sz="8" w:space="0" w:color="auto"/>
                  </w:tcBorders>
                  <w:shd w:val="clear" w:color="auto" w:fill="D0CECE" w:themeFill="background2" w:themeFillShade="E6"/>
                  <w:vAlign w:val="center"/>
                  <w:hideMark/>
                </w:tcPr>
                <w:p w14:paraId="0C59A701"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dug iz 2003.</w:t>
                  </w:r>
                </w:p>
              </w:tc>
              <w:tc>
                <w:tcPr>
                  <w:tcW w:w="1755" w:type="dxa"/>
                  <w:tcBorders>
                    <w:top w:val="nil"/>
                    <w:left w:val="nil"/>
                    <w:bottom w:val="single" w:sz="8" w:space="0" w:color="auto"/>
                    <w:right w:val="single" w:sz="8" w:space="0" w:color="auto"/>
                  </w:tcBorders>
                  <w:shd w:val="clear" w:color="auto" w:fill="D0CECE" w:themeFill="background2" w:themeFillShade="E6"/>
                  <w:vAlign w:val="center"/>
                  <w:hideMark/>
                </w:tcPr>
                <w:p w14:paraId="66688CA1"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ukupno</w:t>
                  </w:r>
                </w:p>
              </w:tc>
            </w:tr>
            <w:tr w:rsidR="006F42A6" w:rsidRPr="00DE30E6" w14:paraId="2358129E"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3FB9951"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2022.</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663560E3"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vAlign w:val="center"/>
                  <w:hideMark/>
                </w:tcPr>
                <w:p w14:paraId="28D2C19A"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01" w:type="dxa"/>
                  <w:tcBorders>
                    <w:top w:val="nil"/>
                    <w:left w:val="nil"/>
                    <w:bottom w:val="single" w:sz="8" w:space="0" w:color="auto"/>
                    <w:right w:val="single" w:sz="8" w:space="0" w:color="auto"/>
                  </w:tcBorders>
                  <w:shd w:val="clear" w:color="auto" w:fill="FFFFFF"/>
                  <w:vAlign w:val="center"/>
                  <w:hideMark/>
                </w:tcPr>
                <w:p w14:paraId="385A0251"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7017C14D"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55" w:type="dxa"/>
                  <w:tcBorders>
                    <w:top w:val="nil"/>
                    <w:left w:val="nil"/>
                    <w:bottom w:val="single" w:sz="8" w:space="0" w:color="auto"/>
                    <w:right w:val="single" w:sz="8" w:space="0" w:color="auto"/>
                  </w:tcBorders>
                  <w:shd w:val="clear" w:color="auto" w:fill="FFFFFF"/>
                  <w:vAlign w:val="center"/>
                  <w:hideMark/>
                </w:tcPr>
                <w:p w14:paraId="5A5FAC0B"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r>
            <w:tr w:rsidR="006F42A6" w:rsidRPr="00DE30E6" w14:paraId="3A7C3896"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04CEEB1A"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2023.</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111E04A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vAlign w:val="center"/>
                  <w:hideMark/>
                </w:tcPr>
                <w:p w14:paraId="47A5946C"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01" w:type="dxa"/>
                  <w:tcBorders>
                    <w:top w:val="nil"/>
                    <w:left w:val="nil"/>
                    <w:bottom w:val="single" w:sz="8" w:space="0" w:color="auto"/>
                    <w:right w:val="single" w:sz="8" w:space="0" w:color="auto"/>
                  </w:tcBorders>
                  <w:shd w:val="clear" w:color="auto" w:fill="FFFFFF"/>
                  <w:vAlign w:val="center"/>
                  <w:hideMark/>
                </w:tcPr>
                <w:p w14:paraId="363BC296"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2DA4B5AE"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55" w:type="dxa"/>
                  <w:tcBorders>
                    <w:top w:val="nil"/>
                    <w:left w:val="nil"/>
                    <w:bottom w:val="single" w:sz="8" w:space="0" w:color="auto"/>
                    <w:right w:val="single" w:sz="8" w:space="0" w:color="auto"/>
                  </w:tcBorders>
                  <w:shd w:val="clear" w:color="auto" w:fill="FFFFFF"/>
                  <w:vAlign w:val="center"/>
                  <w:hideMark/>
                </w:tcPr>
                <w:p w14:paraId="22DAAF1A"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r>
            <w:tr w:rsidR="006F42A6" w:rsidRPr="00DE30E6" w14:paraId="4706C3C5"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4A93988D"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2024.</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1B502CB2"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vAlign w:val="center"/>
                  <w:hideMark/>
                </w:tcPr>
                <w:p w14:paraId="6DCF697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01" w:type="dxa"/>
                  <w:tcBorders>
                    <w:top w:val="nil"/>
                    <w:left w:val="nil"/>
                    <w:bottom w:val="single" w:sz="8" w:space="0" w:color="auto"/>
                    <w:right w:val="single" w:sz="8" w:space="0" w:color="auto"/>
                  </w:tcBorders>
                  <w:shd w:val="clear" w:color="auto" w:fill="FFFFFF"/>
                  <w:vAlign w:val="center"/>
                  <w:hideMark/>
                </w:tcPr>
                <w:p w14:paraId="490E4BBB"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vAlign w:val="center"/>
                  <w:hideMark/>
                </w:tcPr>
                <w:p w14:paraId="447C19AD"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55" w:type="dxa"/>
                  <w:tcBorders>
                    <w:top w:val="nil"/>
                    <w:left w:val="nil"/>
                    <w:bottom w:val="single" w:sz="8" w:space="0" w:color="auto"/>
                    <w:right w:val="single" w:sz="8" w:space="0" w:color="auto"/>
                  </w:tcBorders>
                  <w:shd w:val="clear" w:color="auto" w:fill="FFFFFF"/>
                  <w:vAlign w:val="center"/>
                  <w:hideMark/>
                </w:tcPr>
                <w:p w14:paraId="67F1EC65"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r>
            <w:tr w:rsidR="006F42A6" w:rsidRPr="00DE30E6" w14:paraId="060F979D"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699137AD"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2025.</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0311E342"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noWrap/>
                  <w:vAlign w:val="center"/>
                  <w:hideMark/>
                </w:tcPr>
                <w:p w14:paraId="604814AB"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01" w:type="dxa"/>
                  <w:tcBorders>
                    <w:top w:val="nil"/>
                    <w:left w:val="nil"/>
                    <w:bottom w:val="single" w:sz="8" w:space="0" w:color="auto"/>
                    <w:right w:val="single" w:sz="8" w:space="0" w:color="auto"/>
                  </w:tcBorders>
                  <w:shd w:val="clear" w:color="auto" w:fill="FFFFFF"/>
                  <w:noWrap/>
                  <w:vAlign w:val="center"/>
                  <w:hideMark/>
                </w:tcPr>
                <w:p w14:paraId="484DDF15"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559" w:type="dxa"/>
                  <w:tcBorders>
                    <w:top w:val="nil"/>
                    <w:left w:val="nil"/>
                    <w:bottom w:val="single" w:sz="8" w:space="0" w:color="auto"/>
                    <w:right w:val="single" w:sz="8" w:space="0" w:color="auto"/>
                  </w:tcBorders>
                  <w:shd w:val="clear" w:color="auto" w:fill="FFFFFF"/>
                  <w:noWrap/>
                  <w:vAlign w:val="center"/>
                  <w:hideMark/>
                </w:tcPr>
                <w:p w14:paraId="6E73F5E1"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c>
                <w:tcPr>
                  <w:tcW w:w="1755" w:type="dxa"/>
                  <w:tcBorders>
                    <w:top w:val="nil"/>
                    <w:left w:val="nil"/>
                    <w:bottom w:val="single" w:sz="8" w:space="0" w:color="auto"/>
                    <w:right w:val="single" w:sz="8" w:space="0" w:color="auto"/>
                  </w:tcBorders>
                  <w:shd w:val="clear" w:color="auto" w:fill="FFFFFF"/>
                  <w:noWrap/>
                  <w:vAlign w:val="center"/>
                  <w:hideMark/>
                </w:tcPr>
                <w:p w14:paraId="71AC9CFD"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0,00</w:t>
                  </w:r>
                </w:p>
              </w:tc>
            </w:tr>
            <w:tr w:rsidR="006F42A6" w:rsidRPr="00DE30E6" w14:paraId="75B88ED5"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1F3825B3" w14:textId="3C0B00D1"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lastRenderedPageBreak/>
                    <w:t>2026.</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480AF854"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noWrap/>
                  <w:vAlign w:val="center"/>
                  <w:hideMark/>
                </w:tcPr>
                <w:p w14:paraId="67E5801C"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216.042,48 kn</w:t>
                  </w:r>
                </w:p>
                <w:p w14:paraId="6A70AAF4"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28.673,76 €</w:t>
                  </w:r>
                </w:p>
              </w:tc>
              <w:tc>
                <w:tcPr>
                  <w:tcW w:w="1701" w:type="dxa"/>
                  <w:tcBorders>
                    <w:top w:val="nil"/>
                    <w:left w:val="nil"/>
                    <w:bottom w:val="single" w:sz="8" w:space="0" w:color="auto"/>
                    <w:right w:val="single" w:sz="8" w:space="0" w:color="auto"/>
                  </w:tcBorders>
                  <w:shd w:val="clear" w:color="auto" w:fill="FFFFFF"/>
                  <w:noWrap/>
                  <w:vAlign w:val="center"/>
                  <w:hideMark/>
                </w:tcPr>
                <w:p w14:paraId="7F5B4B5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248.152,55 kn</w:t>
                  </w:r>
                </w:p>
                <w:p w14:paraId="6C668712"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32.933,50 €</w:t>
                  </w:r>
                </w:p>
              </w:tc>
              <w:tc>
                <w:tcPr>
                  <w:tcW w:w="1559" w:type="dxa"/>
                  <w:tcBorders>
                    <w:top w:val="nil"/>
                    <w:left w:val="nil"/>
                    <w:bottom w:val="single" w:sz="8" w:space="0" w:color="auto"/>
                    <w:right w:val="single" w:sz="8" w:space="0" w:color="auto"/>
                  </w:tcBorders>
                  <w:shd w:val="clear" w:color="auto" w:fill="FFFFFF"/>
                  <w:noWrap/>
                  <w:vAlign w:val="center"/>
                  <w:hideMark/>
                </w:tcPr>
                <w:p w14:paraId="3458B38D"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150.636,77 kn</w:t>
                  </w:r>
                </w:p>
                <w:p w14:paraId="49ED055C"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19.992,94 €</w:t>
                  </w:r>
                </w:p>
              </w:tc>
              <w:tc>
                <w:tcPr>
                  <w:tcW w:w="1755" w:type="dxa"/>
                  <w:tcBorders>
                    <w:top w:val="nil"/>
                    <w:left w:val="nil"/>
                    <w:bottom w:val="single" w:sz="8" w:space="0" w:color="auto"/>
                    <w:right w:val="single" w:sz="8" w:space="0" w:color="auto"/>
                  </w:tcBorders>
                  <w:shd w:val="clear" w:color="auto" w:fill="FFFFFF"/>
                  <w:noWrap/>
                  <w:vAlign w:val="center"/>
                  <w:hideMark/>
                </w:tcPr>
                <w:p w14:paraId="24F36BCC"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614.831,80 kn</w:t>
                  </w:r>
                </w:p>
                <w:p w14:paraId="297B2EA1"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81.602,20 €</w:t>
                  </w:r>
                </w:p>
              </w:tc>
            </w:tr>
            <w:tr w:rsidR="006F42A6" w:rsidRPr="00DE30E6" w14:paraId="001B5E36"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444C71FF"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2027.</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43BE1DC7"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noWrap/>
                  <w:vAlign w:val="center"/>
                  <w:hideMark/>
                </w:tcPr>
                <w:p w14:paraId="6F89227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216.042,48 kn</w:t>
                  </w:r>
                </w:p>
                <w:p w14:paraId="7AFC6B39"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28.673,76 €</w:t>
                  </w:r>
                </w:p>
              </w:tc>
              <w:tc>
                <w:tcPr>
                  <w:tcW w:w="1701" w:type="dxa"/>
                  <w:tcBorders>
                    <w:top w:val="nil"/>
                    <w:left w:val="nil"/>
                    <w:bottom w:val="single" w:sz="8" w:space="0" w:color="auto"/>
                    <w:right w:val="single" w:sz="8" w:space="0" w:color="auto"/>
                  </w:tcBorders>
                  <w:shd w:val="clear" w:color="auto" w:fill="FFFFFF"/>
                  <w:noWrap/>
                  <w:vAlign w:val="center"/>
                  <w:hideMark/>
                </w:tcPr>
                <w:p w14:paraId="40AA5FDF"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248.152,55 kn</w:t>
                  </w:r>
                </w:p>
                <w:p w14:paraId="632CB2B8"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32.933,50 €</w:t>
                  </w:r>
                </w:p>
              </w:tc>
              <w:tc>
                <w:tcPr>
                  <w:tcW w:w="1559" w:type="dxa"/>
                  <w:tcBorders>
                    <w:top w:val="nil"/>
                    <w:left w:val="nil"/>
                    <w:bottom w:val="single" w:sz="8" w:space="0" w:color="auto"/>
                    <w:right w:val="single" w:sz="8" w:space="0" w:color="auto"/>
                  </w:tcBorders>
                  <w:shd w:val="clear" w:color="auto" w:fill="FFFFFF"/>
                  <w:noWrap/>
                  <w:vAlign w:val="center"/>
                  <w:hideMark/>
                </w:tcPr>
                <w:p w14:paraId="44D12C56"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150.636,77 kn</w:t>
                  </w:r>
                </w:p>
                <w:p w14:paraId="279EC3DF"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19.992,94 €</w:t>
                  </w:r>
                </w:p>
              </w:tc>
              <w:tc>
                <w:tcPr>
                  <w:tcW w:w="1755" w:type="dxa"/>
                  <w:tcBorders>
                    <w:top w:val="nil"/>
                    <w:left w:val="nil"/>
                    <w:bottom w:val="single" w:sz="8" w:space="0" w:color="auto"/>
                    <w:right w:val="single" w:sz="8" w:space="0" w:color="auto"/>
                  </w:tcBorders>
                  <w:shd w:val="clear" w:color="auto" w:fill="FFFFFF"/>
                  <w:noWrap/>
                  <w:vAlign w:val="center"/>
                  <w:hideMark/>
                </w:tcPr>
                <w:p w14:paraId="10CD19AE"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614.831,80 kn</w:t>
                  </w:r>
                </w:p>
                <w:p w14:paraId="275EEF9F"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81.602,20 €</w:t>
                  </w:r>
                </w:p>
              </w:tc>
            </w:tr>
            <w:tr w:rsidR="006F42A6" w:rsidRPr="00DE30E6" w14:paraId="2C82B117" w14:textId="77777777" w:rsidTr="00B363F6">
              <w:trPr>
                <w:gridAfter w:val="1"/>
                <w:wAfter w:w="42" w:type="dxa"/>
                <w:trHeight w:val="315"/>
                <w:jc w:val="center"/>
              </w:trPr>
              <w:tc>
                <w:tcPr>
                  <w:tcW w:w="1022" w:type="dxa"/>
                  <w:tcBorders>
                    <w:top w:val="nil"/>
                    <w:left w:val="single" w:sz="8" w:space="0" w:color="auto"/>
                    <w:bottom w:val="single" w:sz="8" w:space="0" w:color="auto"/>
                    <w:right w:val="single" w:sz="8" w:space="0" w:color="auto"/>
                  </w:tcBorders>
                  <w:shd w:val="clear" w:color="auto" w:fill="D0CECE" w:themeFill="background2" w:themeFillShade="E6"/>
                  <w:noWrap/>
                  <w:vAlign w:val="center"/>
                  <w:hideMark/>
                </w:tcPr>
                <w:p w14:paraId="34FA00FB"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2028.</w:t>
                  </w:r>
                </w:p>
              </w:tc>
              <w:tc>
                <w:tcPr>
                  <w:tcW w:w="851" w:type="dxa"/>
                  <w:tcBorders>
                    <w:top w:val="nil"/>
                    <w:left w:val="nil"/>
                    <w:bottom w:val="single" w:sz="8" w:space="0" w:color="auto"/>
                    <w:right w:val="single" w:sz="8" w:space="0" w:color="auto"/>
                  </w:tcBorders>
                  <w:shd w:val="clear" w:color="auto" w:fill="D0CECE" w:themeFill="background2" w:themeFillShade="E6"/>
                  <w:vAlign w:val="center"/>
                  <w:hideMark/>
                </w:tcPr>
                <w:p w14:paraId="76045BF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noWrap/>
                  <w:vAlign w:val="center"/>
                  <w:hideMark/>
                </w:tcPr>
                <w:p w14:paraId="20494FED"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432.084,96 kn</w:t>
                  </w:r>
                </w:p>
                <w:p w14:paraId="378C034D"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57.347,53 €</w:t>
                  </w:r>
                </w:p>
              </w:tc>
              <w:tc>
                <w:tcPr>
                  <w:tcW w:w="1701" w:type="dxa"/>
                  <w:tcBorders>
                    <w:top w:val="nil"/>
                    <w:left w:val="nil"/>
                    <w:bottom w:val="single" w:sz="8" w:space="0" w:color="auto"/>
                    <w:right w:val="single" w:sz="8" w:space="0" w:color="auto"/>
                  </w:tcBorders>
                  <w:shd w:val="clear" w:color="auto" w:fill="FFFFFF"/>
                  <w:noWrap/>
                  <w:vAlign w:val="center"/>
                  <w:hideMark/>
                </w:tcPr>
                <w:p w14:paraId="11677066"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496.305,14 kn</w:t>
                  </w:r>
                </w:p>
                <w:p w14:paraId="484FC136"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65.871,01 €</w:t>
                  </w:r>
                </w:p>
              </w:tc>
              <w:tc>
                <w:tcPr>
                  <w:tcW w:w="1559" w:type="dxa"/>
                  <w:tcBorders>
                    <w:top w:val="nil"/>
                    <w:left w:val="nil"/>
                    <w:bottom w:val="single" w:sz="8" w:space="0" w:color="auto"/>
                    <w:right w:val="single" w:sz="8" w:space="0" w:color="auto"/>
                  </w:tcBorders>
                  <w:shd w:val="clear" w:color="auto" w:fill="FFFFFF"/>
                  <w:noWrap/>
                  <w:vAlign w:val="center"/>
                  <w:hideMark/>
                </w:tcPr>
                <w:p w14:paraId="36B40B63"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301.273,52 kn</w:t>
                  </w:r>
                </w:p>
                <w:p w14:paraId="3425957B"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39.985,87 €</w:t>
                  </w:r>
                </w:p>
              </w:tc>
              <w:tc>
                <w:tcPr>
                  <w:tcW w:w="1755" w:type="dxa"/>
                  <w:tcBorders>
                    <w:top w:val="nil"/>
                    <w:left w:val="nil"/>
                    <w:bottom w:val="single" w:sz="8" w:space="0" w:color="auto"/>
                    <w:right w:val="single" w:sz="8" w:space="0" w:color="auto"/>
                  </w:tcBorders>
                  <w:shd w:val="clear" w:color="auto" w:fill="FFFFFF"/>
                  <w:noWrap/>
                  <w:vAlign w:val="center"/>
                  <w:hideMark/>
                </w:tcPr>
                <w:p w14:paraId="20E45239"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1.229.663,62 kn</w:t>
                  </w:r>
                </w:p>
                <w:p w14:paraId="72331392"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163.204,41 €</w:t>
                  </w:r>
                </w:p>
              </w:tc>
            </w:tr>
            <w:tr w:rsidR="006F42A6" w:rsidRPr="00DE30E6" w14:paraId="1CCCC94A" w14:textId="77777777" w:rsidTr="00B363F6">
              <w:trPr>
                <w:trHeight w:val="315"/>
                <w:jc w:val="center"/>
              </w:trPr>
              <w:tc>
                <w:tcPr>
                  <w:tcW w:w="1022" w:type="dxa"/>
                  <w:tcBorders>
                    <w:top w:val="single" w:sz="4" w:space="0" w:color="auto"/>
                    <w:left w:val="single" w:sz="8" w:space="0" w:color="auto"/>
                    <w:bottom w:val="single" w:sz="8" w:space="0" w:color="auto"/>
                    <w:right w:val="single" w:sz="8" w:space="0" w:color="auto"/>
                  </w:tcBorders>
                  <w:shd w:val="clear" w:color="auto" w:fill="D0CECE" w:themeFill="background2" w:themeFillShade="E6"/>
                  <w:noWrap/>
                  <w:vAlign w:val="center"/>
                  <w:hideMark/>
                </w:tcPr>
                <w:p w14:paraId="2CD08C4F" w14:textId="77777777" w:rsidR="006F42A6" w:rsidRPr="00DE30E6" w:rsidRDefault="006F42A6" w:rsidP="006F42A6">
                  <w:pPr>
                    <w:ind w:left="16" w:right="-250"/>
                    <w:jc w:val="center"/>
                    <w:rPr>
                      <w:rFonts w:ascii="Times New Roman" w:hAnsi="Times New Roman" w:cs="Times New Roman"/>
                      <w:sz w:val="20"/>
                      <w:szCs w:val="20"/>
                    </w:rPr>
                  </w:pPr>
                  <w:r w:rsidRPr="00DE30E6">
                    <w:rPr>
                      <w:rFonts w:ascii="Times New Roman" w:hAnsi="Times New Roman" w:cs="Times New Roman"/>
                      <w:sz w:val="20"/>
                      <w:szCs w:val="20"/>
                    </w:rPr>
                    <w:t>2029.</w:t>
                  </w:r>
                </w:p>
              </w:tc>
              <w:tc>
                <w:tcPr>
                  <w:tcW w:w="851" w:type="dxa"/>
                  <w:tcBorders>
                    <w:top w:val="single" w:sz="4" w:space="0" w:color="auto"/>
                    <w:left w:val="nil"/>
                    <w:bottom w:val="single" w:sz="8" w:space="0" w:color="auto"/>
                    <w:right w:val="single" w:sz="8" w:space="0" w:color="auto"/>
                  </w:tcBorders>
                  <w:shd w:val="clear" w:color="auto" w:fill="D0CECE" w:themeFill="background2" w:themeFillShade="E6"/>
                  <w:vAlign w:val="center"/>
                  <w:hideMark/>
                </w:tcPr>
                <w:p w14:paraId="57A37B14"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31.12.</w:t>
                  </w:r>
                </w:p>
              </w:tc>
              <w:tc>
                <w:tcPr>
                  <w:tcW w:w="1559" w:type="dxa"/>
                  <w:tcBorders>
                    <w:top w:val="nil"/>
                    <w:left w:val="nil"/>
                    <w:bottom w:val="single" w:sz="8" w:space="0" w:color="auto"/>
                    <w:right w:val="single" w:sz="8" w:space="0" w:color="auto"/>
                  </w:tcBorders>
                  <w:shd w:val="clear" w:color="auto" w:fill="FFFFFF"/>
                  <w:noWrap/>
                  <w:vAlign w:val="center"/>
                  <w:hideMark/>
                </w:tcPr>
                <w:p w14:paraId="35B599F0"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432.084,96 kn</w:t>
                  </w:r>
                </w:p>
                <w:p w14:paraId="12DF66B4"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57.347,53 €</w:t>
                  </w:r>
                </w:p>
              </w:tc>
              <w:tc>
                <w:tcPr>
                  <w:tcW w:w="1701" w:type="dxa"/>
                  <w:tcBorders>
                    <w:top w:val="nil"/>
                    <w:left w:val="nil"/>
                    <w:bottom w:val="single" w:sz="8" w:space="0" w:color="auto"/>
                    <w:right w:val="single" w:sz="8" w:space="0" w:color="auto"/>
                  </w:tcBorders>
                  <w:shd w:val="clear" w:color="auto" w:fill="FFFFFF"/>
                  <w:noWrap/>
                  <w:vAlign w:val="center"/>
                  <w:hideMark/>
                </w:tcPr>
                <w:p w14:paraId="1F73CB0E"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496.305,14 kn</w:t>
                  </w:r>
                </w:p>
                <w:p w14:paraId="38418C63"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65.871,01 €</w:t>
                  </w:r>
                </w:p>
              </w:tc>
              <w:tc>
                <w:tcPr>
                  <w:tcW w:w="1559" w:type="dxa"/>
                  <w:tcBorders>
                    <w:top w:val="nil"/>
                    <w:left w:val="nil"/>
                    <w:bottom w:val="single" w:sz="8" w:space="0" w:color="auto"/>
                    <w:right w:val="single" w:sz="8" w:space="0" w:color="auto"/>
                  </w:tcBorders>
                  <w:shd w:val="clear" w:color="auto" w:fill="FFFFFF"/>
                  <w:noWrap/>
                  <w:vAlign w:val="center"/>
                  <w:hideMark/>
                </w:tcPr>
                <w:p w14:paraId="45B38390"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301.273,52 kn</w:t>
                  </w:r>
                </w:p>
                <w:p w14:paraId="12CAFDBD"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39.985,87 €</w:t>
                  </w:r>
                </w:p>
              </w:tc>
              <w:tc>
                <w:tcPr>
                  <w:tcW w:w="1797" w:type="dxa"/>
                  <w:gridSpan w:val="2"/>
                  <w:tcBorders>
                    <w:top w:val="single" w:sz="4" w:space="0" w:color="auto"/>
                    <w:left w:val="nil"/>
                    <w:bottom w:val="single" w:sz="8" w:space="0" w:color="auto"/>
                    <w:right w:val="single" w:sz="8" w:space="0" w:color="auto"/>
                  </w:tcBorders>
                  <w:shd w:val="clear" w:color="auto" w:fill="FFFFFF"/>
                  <w:noWrap/>
                  <w:vAlign w:val="center"/>
                  <w:hideMark/>
                </w:tcPr>
                <w:p w14:paraId="1074E7A5"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1.229.663,62 kn</w:t>
                  </w:r>
                </w:p>
                <w:p w14:paraId="6FE77051" w14:textId="77777777" w:rsidR="006F42A6" w:rsidRPr="00DE30E6" w:rsidRDefault="006F42A6" w:rsidP="006F42A6">
                  <w:pPr>
                    <w:ind w:right="83"/>
                    <w:jc w:val="center"/>
                    <w:rPr>
                      <w:rFonts w:ascii="Times New Roman" w:hAnsi="Times New Roman" w:cs="Times New Roman"/>
                      <w:b/>
                      <w:bCs/>
                      <w:sz w:val="20"/>
                      <w:szCs w:val="20"/>
                    </w:rPr>
                  </w:pPr>
                  <w:r w:rsidRPr="00DE30E6">
                    <w:rPr>
                      <w:rFonts w:ascii="Times New Roman" w:hAnsi="Times New Roman" w:cs="Times New Roman"/>
                      <w:b/>
                      <w:bCs/>
                      <w:sz w:val="20"/>
                      <w:szCs w:val="20"/>
                    </w:rPr>
                    <w:t>163.204,41 €</w:t>
                  </w:r>
                </w:p>
              </w:tc>
            </w:tr>
            <w:tr w:rsidR="006F42A6" w:rsidRPr="00DE30E6" w14:paraId="5A4DBC80" w14:textId="77777777" w:rsidTr="00B363F6">
              <w:trPr>
                <w:trHeight w:val="260"/>
                <w:jc w:val="center"/>
              </w:trPr>
              <w:tc>
                <w:tcPr>
                  <w:tcW w:w="1873" w:type="dxa"/>
                  <w:gridSpan w:val="2"/>
                  <w:tcBorders>
                    <w:top w:val="nil"/>
                    <w:left w:val="single" w:sz="8" w:space="0" w:color="auto"/>
                    <w:bottom w:val="single" w:sz="8" w:space="0" w:color="auto"/>
                    <w:right w:val="single" w:sz="8" w:space="0" w:color="auto"/>
                  </w:tcBorders>
                  <w:shd w:val="clear" w:color="auto" w:fill="D0CECE" w:themeFill="background2" w:themeFillShade="E6"/>
                  <w:noWrap/>
                  <w:vAlign w:val="bottom"/>
                  <w:hideMark/>
                </w:tcPr>
                <w:p w14:paraId="7752EB14"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SUMA</w:t>
                  </w:r>
                </w:p>
              </w:tc>
              <w:tc>
                <w:tcPr>
                  <w:tcW w:w="1559" w:type="dxa"/>
                  <w:tcBorders>
                    <w:top w:val="nil"/>
                    <w:left w:val="nil"/>
                    <w:bottom w:val="single" w:sz="8" w:space="0" w:color="auto"/>
                    <w:right w:val="single" w:sz="8" w:space="0" w:color="auto"/>
                  </w:tcBorders>
                  <w:shd w:val="clear" w:color="auto" w:fill="FFFFFF"/>
                  <w:noWrap/>
                  <w:vAlign w:val="center"/>
                  <w:hideMark/>
                </w:tcPr>
                <w:p w14:paraId="43115E3E"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1.296.254,88 kn</w:t>
                  </w:r>
                </w:p>
                <w:p w14:paraId="0C5953A8"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172.042,59 €</w:t>
                  </w:r>
                </w:p>
              </w:tc>
              <w:tc>
                <w:tcPr>
                  <w:tcW w:w="1701" w:type="dxa"/>
                  <w:tcBorders>
                    <w:top w:val="nil"/>
                    <w:left w:val="nil"/>
                    <w:bottom w:val="single" w:sz="8" w:space="0" w:color="auto"/>
                    <w:right w:val="single" w:sz="8" w:space="0" w:color="auto"/>
                  </w:tcBorders>
                  <w:shd w:val="clear" w:color="auto" w:fill="FFFFFF"/>
                  <w:noWrap/>
                  <w:vAlign w:val="center"/>
                  <w:hideMark/>
                </w:tcPr>
                <w:p w14:paraId="59EB136B" w14:textId="77777777" w:rsidR="006F42A6" w:rsidRPr="00DE30E6" w:rsidRDefault="006F42A6" w:rsidP="006F42A6">
                  <w:pPr>
                    <w:ind w:left="-107"/>
                    <w:jc w:val="center"/>
                    <w:rPr>
                      <w:rFonts w:ascii="Times New Roman" w:hAnsi="Times New Roman" w:cs="Times New Roman"/>
                      <w:sz w:val="20"/>
                      <w:szCs w:val="20"/>
                    </w:rPr>
                  </w:pPr>
                  <w:r w:rsidRPr="00DE30E6">
                    <w:rPr>
                      <w:rFonts w:ascii="Times New Roman" w:hAnsi="Times New Roman" w:cs="Times New Roman"/>
                      <w:sz w:val="20"/>
                      <w:szCs w:val="20"/>
                    </w:rPr>
                    <w:t>1.488.915,38 kn</w:t>
                  </w:r>
                </w:p>
                <w:p w14:paraId="2A54E356"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197.613,03 €</w:t>
                  </w:r>
                </w:p>
              </w:tc>
              <w:tc>
                <w:tcPr>
                  <w:tcW w:w="1559" w:type="dxa"/>
                  <w:tcBorders>
                    <w:top w:val="nil"/>
                    <w:left w:val="nil"/>
                    <w:bottom w:val="single" w:sz="8" w:space="0" w:color="auto"/>
                    <w:right w:val="single" w:sz="8" w:space="0" w:color="auto"/>
                  </w:tcBorders>
                  <w:shd w:val="clear" w:color="auto" w:fill="FFFFFF"/>
                  <w:noWrap/>
                  <w:vAlign w:val="center"/>
                  <w:hideMark/>
                </w:tcPr>
                <w:p w14:paraId="15A23090"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903.820,58 kn</w:t>
                  </w:r>
                </w:p>
                <w:p w14:paraId="0A2DC162"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119.957,61 €</w:t>
                  </w:r>
                </w:p>
              </w:tc>
              <w:tc>
                <w:tcPr>
                  <w:tcW w:w="1797" w:type="dxa"/>
                  <w:gridSpan w:val="2"/>
                  <w:tcBorders>
                    <w:top w:val="nil"/>
                    <w:left w:val="nil"/>
                    <w:bottom w:val="single" w:sz="8" w:space="0" w:color="auto"/>
                    <w:right w:val="single" w:sz="8" w:space="0" w:color="auto"/>
                  </w:tcBorders>
                  <w:shd w:val="clear" w:color="auto" w:fill="FFFFFF"/>
                  <w:noWrap/>
                  <w:vAlign w:val="center"/>
                  <w:hideMark/>
                </w:tcPr>
                <w:p w14:paraId="18608181" w14:textId="77777777" w:rsidR="006F42A6" w:rsidRPr="00DE30E6" w:rsidRDefault="006F42A6" w:rsidP="006F42A6">
                  <w:pPr>
                    <w:jc w:val="center"/>
                    <w:rPr>
                      <w:rFonts w:ascii="Times New Roman" w:hAnsi="Times New Roman" w:cs="Times New Roman"/>
                      <w:sz w:val="20"/>
                      <w:szCs w:val="20"/>
                    </w:rPr>
                  </w:pPr>
                  <w:r w:rsidRPr="00DE30E6">
                    <w:rPr>
                      <w:rFonts w:ascii="Times New Roman" w:hAnsi="Times New Roman" w:cs="Times New Roman"/>
                      <w:sz w:val="20"/>
                      <w:szCs w:val="20"/>
                    </w:rPr>
                    <w:t>3.688.990,84 kn</w:t>
                  </w:r>
                </w:p>
                <w:p w14:paraId="4954EE7B" w14:textId="77777777" w:rsidR="006F42A6" w:rsidRPr="00DE30E6" w:rsidRDefault="006F42A6" w:rsidP="006F42A6">
                  <w:pPr>
                    <w:jc w:val="center"/>
                    <w:rPr>
                      <w:rFonts w:ascii="Times New Roman" w:hAnsi="Times New Roman" w:cs="Times New Roman"/>
                      <w:b/>
                      <w:bCs/>
                      <w:sz w:val="20"/>
                      <w:szCs w:val="20"/>
                    </w:rPr>
                  </w:pPr>
                  <w:r w:rsidRPr="00DE30E6">
                    <w:rPr>
                      <w:rFonts w:ascii="Times New Roman" w:hAnsi="Times New Roman" w:cs="Times New Roman"/>
                      <w:b/>
                      <w:bCs/>
                      <w:sz w:val="20"/>
                      <w:szCs w:val="20"/>
                    </w:rPr>
                    <w:t>489.613,22 €</w:t>
                  </w:r>
                </w:p>
              </w:tc>
            </w:tr>
          </w:tbl>
          <w:p w14:paraId="545E1405" w14:textId="77777777" w:rsidR="006F42A6" w:rsidRPr="00DE30E6" w:rsidRDefault="006F42A6" w:rsidP="006F42A6">
            <w:pPr>
              <w:rPr>
                <w:rFonts w:ascii="Times New Roman" w:hAnsi="Times New Roman" w:cs="Times New Roman"/>
                <w:sz w:val="24"/>
                <w:szCs w:val="24"/>
              </w:rPr>
            </w:pPr>
          </w:p>
          <w:p w14:paraId="6E8A105D"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Subvencioniranje manipulativnih troškova i usluga obrade i vođenja kreditnih korisnika Programa kreditiranja razvitka poljoprivrede u 2001. godini i 2002. godini odnosi se na naknade Hrvatskoj poštanskoj banci s kojom je Sisačko-moslavačka županija zaključila:</w:t>
            </w:r>
          </w:p>
          <w:p w14:paraId="41A2BFB0"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Ugovora  o  obavljanju  mandatnih  bankarskih  poslova  na  provedbi kreditiranja razvitka poljoprivrede u 2001. godini u iznosu 597.252,64 € (4.560.000,00 kn), zaključenog 17. prosinca 2001. godine između Sisačko-moslavačke županije i Hrvatske poštanske banke, dioničkog društva iz Zagreba; I.  Dodatak  Ugovora  o  obavljanju  mandatnih  bankarskih poslova na provedbi kreditiranja razvitka poljoprivrede u 2001. godini u iznosu 597.252,64 € (4.560.000,00 kn), zaključenog 7. prosinca 2005. godine između Sisačko-moslavačke županije i Hrvatske poštanske banke, dioničkog društva iz Zagreba; II.  Dodatak  Ugovora  o  obavljanju mandatnih bankarskih poslova na provedbi kreditiranja razvitka poljoprivrede u 2001.  godini u iznosu 597.252,64 €  (4.560.000,00 kn), zaključenog 10. prosinca 2013. godine između Sisačko-moslavačke županije i Hrvatske poštanske banke, dioničkog društva iz Zagreba; III.  Dodatak  Ugovora  o  obavljanju mandatnih bankarskih poslova na provedbi kreditiranja razvitka poljoprivrede u 2001. godini u iznosu 597.252,64 €  (4.560.000,00 kn), zaključenog 24. siječnja 2017. godine između Sisačko-moslavačke županije i Hrvatske poštanske banke, dioničkog društva iz Zagreba sve temeljem Ugovora o poslovnoj suradnji u provedbi Programa kreditiranja razvitka poljoprivrede za 2001. godinu, zaključenog 19. listopada 2001. godine između Republike Hrvatske, Ministarstva poljoprivrede i šumarstva i Sisačko-moslavačke županije</w:t>
            </w:r>
          </w:p>
          <w:p w14:paraId="1BA09F2D"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-Ugovora  o  obavljanju  mandatnih  bankarskih  poslova  na  provedbi kreditiranja razvitka poljoprivrede u 2002./2003. godini u iznosu 424.712,99 € (3.200.000,00 kn), zaključenog 27. prosinca 2002. godine između Sisačko-moslavačke županije i Hrvatske poštanske banke; I. Dodatak  Ugovora  o obavljanju  mandatnih bankarskih poslova na provedbi kreditiranja razvitka poljoprivrede u 2002./2003. godini u iznosu 424.712,99 € (3.200.000,00 kn), zaključenog 29. siječnja 2014. godine između Sisačko-moslavačke županije i Hrvatske poštanske banke, dioničkog društva iz Zagreba; II. Dodatak Ugovora  o obavljanju  mandatnih bankarskih poslova na provedbi kreditiranja razvitka poljoprivrede u 2002./2003. godini u iznosu 424.712,99 €  3.200.000,00 kn, zaključenog 24. siječnja 2017. godine između Sisačko-moslavačke županije i Hrvatske poštanske banke, dioničkog društva iz Zagreba, sve temeljem Ugovora o poslovnoj suradnji u </w:t>
            </w:r>
            <w:r w:rsidRPr="00DE30E6">
              <w:rPr>
                <w:rFonts w:ascii="Times New Roman" w:hAnsi="Times New Roman" w:cs="Times New Roman"/>
                <w:sz w:val="24"/>
                <w:szCs w:val="24"/>
              </w:rPr>
              <w:lastRenderedPageBreak/>
              <w:t>provedbi Programa kreditiranja razvitka poljoprivrede za 2002. godinu, zaključenog 10. prosinca 2002. godine između Republike Hrvatske, Ministarstva poljoprivrede i šumarstva i Sisačko-moslavačke županije.</w:t>
            </w:r>
          </w:p>
          <w:p w14:paraId="7C074BD3"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 </w:t>
            </w:r>
          </w:p>
          <w:p w14:paraId="3EF4CC9F"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U 2022. godine Županijska skupština je donijela Odluke o otpisu potraživanja Sisačko-moslavačke županije po kreditima odobrenim od strane Sisačko-moslavačke županije iz Programa kreditiranja razvitka poljoprivrede iz udruženih sredstava Ministarstva poljoprivrede i županija 2001. i 2002. godine („Službeni glasnik Sisačko-moslavačke županije“, broj 9/22).</w:t>
            </w:r>
          </w:p>
          <w:p w14:paraId="505ACA0D" w14:textId="77777777" w:rsidR="006F42A6" w:rsidRPr="00DE30E6" w:rsidRDefault="006F42A6" w:rsidP="006F42A6">
            <w:pPr>
              <w:jc w:val="both"/>
              <w:rPr>
                <w:rFonts w:ascii="Times New Roman" w:hAnsi="Times New Roman" w:cs="Times New Roman"/>
                <w:sz w:val="24"/>
                <w:szCs w:val="24"/>
              </w:rPr>
            </w:pPr>
          </w:p>
          <w:p w14:paraId="460629D7"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Navedene Odluke su dostavljene HPB, Ministarstvu poljoprivrede i Ministarstvu financija te se u 2023. godini očekuje otpis potraživanja i od strane Ministarstva poljoprivrede po donošenju Odluke Vlade Republike Hrvatske.</w:t>
            </w:r>
          </w:p>
          <w:p w14:paraId="75800421" w14:textId="77777777" w:rsidR="006F42A6" w:rsidRPr="00DE30E6" w:rsidRDefault="006F42A6" w:rsidP="006F42A6">
            <w:pPr>
              <w:jc w:val="both"/>
              <w:rPr>
                <w:rFonts w:ascii="Times New Roman" w:hAnsi="Times New Roman" w:cs="Times New Roman"/>
                <w:sz w:val="24"/>
                <w:szCs w:val="24"/>
              </w:rPr>
            </w:pPr>
          </w:p>
          <w:p w14:paraId="5AD61935" w14:textId="1DA503F4"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Za subvencioniranje manipulativnih troškova i usluga obrade i vođenja kreditnih korisnika Programa kreditiranja razvitka  poljoprivrede u 2001. godini i 2002. godini u izvještajnom razdoblju je utrošeno 2.096,58 € </w:t>
            </w:r>
          </w:p>
        </w:tc>
      </w:tr>
      <w:tr w:rsidR="006F42A6" w:rsidRPr="009740CA" w14:paraId="056AD092" w14:textId="77777777" w:rsidTr="00B363F6">
        <w:tc>
          <w:tcPr>
            <w:tcW w:w="2127" w:type="dxa"/>
          </w:tcPr>
          <w:p w14:paraId="64830D7D" w14:textId="05FEC4B4" w:rsidR="006F42A6" w:rsidRPr="009740CA" w:rsidRDefault="006F42A6" w:rsidP="006F42A6">
            <w:pPr>
              <w:rPr>
                <w:rFonts w:ascii="Times New Roman" w:hAnsi="Times New Roman" w:cs="Times New Roman"/>
                <w:b/>
                <w:color w:val="70AD47" w:themeColor="accent6"/>
                <w:sz w:val="24"/>
                <w:szCs w:val="24"/>
              </w:rPr>
            </w:pPr>
            <w:r w:rsidRPr="006A0E94">
              <w:rPr>
                <w:rFonts w:ascii="Times New Roman" w:hAnsi="Times New Roman" w:cs="Times New Roman"/>
                <w:b/>
                <w:sz w:val="24"/>
                <w:szCs w:val="24"/>
              </w:rPr>
              <w:lastRenderedPageBreak/>
              <w:t>NAZIV PROGRAMA</w:t>
            </w:r>
          </w:p>
        </w:tc>
        <w:tc>
          <w:tcPr>
            <w:tcW w:w="8148" w:type="dxa"/>
            <w:vAlign w:val="center"/>
          </w:tcPr>
          <w:p w14:paraId="12A95692" w14:textId="13AC60FE" w:rsidR="006F42A6" w:rsidRPr="004E329B" w:rsidRDefault="004E329B" w:rsidP="004E329B">
            <w:pPr>
              <w:rPr>
                <w:rFonts w:ascii="Times New Roman" w:hAnsi="Times New Roman" w:cs="Times New Roman"/>
                <w:b/>
                <w:color w:val="70AD47" w:themeColor="accent6"/>
                <w:sz w:val="24"/>
                <w:szCs w:val="24"/>
              </w:rPr>
            </w:pPr>
            <w:r>
              <w:rPr>
                <w:rFonts w:ascii="Times New Roman" w:hAnsi="Times New Roman" w:cs="Times New Roman"/>
                <w:b/>
                <w:sz w:val="24"/>
                <w:szCs w:val="24"/>
              </w:rPr>
              <w:t xml:space="preserve">                                 </w:t>
            </w:r>
            <w:r w:rsidR="006F42A6" w:rsidRPr="004E329B">
              <w:rPr>
                <w:rFonts w:ascii="Times New Roman" w:hAnsi="Times New Roman" w:cs="Times New Roman"/>
                <w:b/>
                <w:sz w:val="24"/>
                <w:szCs w:val="24"/>
              </w:rPr>
              <w:t>PRIRODNE NEPOGODE</w:t>
            </w:r>
          </w:p>
        </w:tc>
      </w:tr>
      <w:tr w:rsidR="006F42A6" w:rsidRPr="00DE30E6" w14:paraId="42C652FB" w14:textId="77777777" w:rsidTr="00B363F6">
        <w:tc>
          <w:tcPr>
            <w:tcW w:w="2127" w:type="dxa"/>
          </w:tcPr>
          <w:p w14:paraId="15E5B3BB" w14:textId="637959C3" w:rsidR="006F42A6" w:rsidRPr="009740CA" w:rsidRDefault="006F42A6" w:rsidP="006F42A6">
            <w:pPr>
              <w:ind w:right="-121"/>
              <w:rPr>
                <w:rFonts w:ascii="Times New Roman" w:hAnsi="Times New Roman" w:cs="Times New Roman"/>
                <w:b/>
                <w:sz w:val="24"/>
                <w:szCs w:val="24"/>
              </w:rPr>
            </w:pPr>
            <w:r w:rsidRPr="009740CA">
              <w:rPr>
                <w:rFonts w:ascii="Times New Roman" w:hAnsi="Times New Roman" w:cs="Times New Roman"/>
                <w:b/>
                <w:sz w:val="24"/>
                <w:szCs w:val="24"/>
              </w:rPr>
              <w:t>CILJ PROGRAMA</w:t>
            </w:r>
          </w:p>
          <w:p w14:paraId="41758068" w14:textId="53CBE534" w:rsidR="006F42A6" w:rsidRPr="009740CA" w:rsidRDefault="006F42A6" w:rsidP="006F42A6">
            <w:pPr>
              <w:ind w:right="-121"/>
              <w:rPr>
                <w:rFonts w:ascii="Times New Roman" w:hAnsi="Times New Roman" w:cs="Times New Roman"/>
                <w:b/>
                <w:sz w:val="24"/>
                <w:szCs w:val="24"/>
              </w:rPr>
            </w:pPr>
          </w:p>
          <w:p w14:paraId="5024EA69" w14:textId="77777777" w:rsidR="006F42A6" w:rsidRPr="009740CA" w:rsidRDefault="006F42A6" w:rsidP="006F42A6">
            <w:pPr>
              <w:ind w:right="-121"/>
              <w:rPr>
                <w:rFonts w:ascii="Times New Roman" w:hAnsi="Times New Roman" w:cs="Times New Roman"/>
                <w:b/>
                <w:sz w:val="24"/>
                <w:szCs w:val="24"/>
              </w:rPr>
            </w:pPr>
          </w:p>
          <w:p w14:paraId="7DA1D7B5" w14:textId="77777777" w:rsidR="006F42A6" w:rsidRPr="009740CA" w:rsidRDefault="006F42A6" w:rsidP="006F42A6">
            <w:pPr>
              <w:ind w:right="-121"/>
              <w:rPr>
                <w:rFonts w:ascii="Times New Roman" w:hAnsi="Times New Roman" w:cs="Times New Roman"/>
                <w:b/>
                <w:sz w:val="24"/>
                <w:szCs w:val="24"/>
              </w:rPr>
            </w:pPr>
          </w:p>
          <w:p w14:paraId="2D19C0BF" w14:textId="77777777" w:rsidR="006F42A6" w:rsidRPr="009740CA" w:rsidRDefault="006F42A6" w:rsidP="006F42A6">
            <w:pPr>
              <w:ind w:right="-121"/>
              <w:rPr>
                <w:rFonts w:ascii="Times New Roman" w:hAnsi="Times New Roman" w:cs="Times New Roman"/>
                <w:b/>
                <w:sz w:val="24"/>
                <w:szCs w:val="24"/>
              </w:rPr>
            </w:pPr>
          </w:p>
          <w:p w14:paraId="2E2EF182" w14:textId="77777777" w:rsidR="006F42A6" w:rsidRPr="009740CA" w:rsidRDefault="006F42A6" w:rsidP="006F42A6">
            <w:pPr>
              <w:ind w:right="-121"/>
              <w:rPr>
                <w:rFonts w:ascii="Times New Roman" w:hAnsi="Times New Roman" w:cs="Times New Roman"/>
                <w:b/>
                <w:sz w:val="24"/>
                <w:szCs w:val="24"/>
              </w:rPr>
            </w:pPr>
          </w:p>
          <w:p w14:paraId="1D7D8523" w14:textId="77777777" w:rsidR="006F42A6" w:rsidRPr="009740CA" w:rsidRDefault="006F42A6" w:rsidP="006F42A6">
            <w:pPr>
              <w:ind w:right="-121"/>
              <w:rPr>
                <w:rFonts w:ascii="Times New Roman" w:hAnsi="Times New Roman" w:cs="Times New Roman"/>
                <w:b/>
                <w:sz w:val="24"/>
                <w:szCs w:val="24"/>
              </w:rPr>
            </w:pPr>
          </w:p>
          <w:p w14:paraId="0F5F3DDF" w14:textId="77777777" w:rsidR="006F42A6" w:rsidRPr="009740CA" w:rsidRDefault="006F42A6" w:rsidP="006F42A6">
            <w:pPr>
              <w:ind w:right="-121"/>
              <w:rPr>
                <w:rFonts w:ascii="Times New Roman" w:hAnsi="Times New Roman" w:cs="Times New Roman"/>
                <w:b/>
                <w:sz w:val="24"/>
                <w:szCs w:val="24"/>
              </w:rPr>
            </w:pPr>
          </w:p>
          <w:p w14:paraId="7CEC30BB" w14:textId="77777777" w:rsidR="006F42A6" w:rsidRPr="009740CA" w:rsidRDefault="006F42A6" w:rsidP="006F42A6">
            <w:pPr>
              <w:ind w:right="-121"/>
              <w:rPr>
                <w:rFonts w:ascii="Times New Roman" w:hAnsi="Times New Roman" w:cs="Times New Roman"/>
                <w:b/>
                <w:sz w:val="24"/>
                <w:szCs w:val="24"/>
              </w:rPr>
            </w:pPr>
          </w:p>
          <w:p w14:paraId="4CE94861" w14:textId="77777777" w:rsidR="006F42A6" w:rsidRPr="009740CA" w:rsidRDefault="006F42A6" w:rsidP="006F42A6">
            <w:pPr>
              <w:ind w:right="-121"/>
              <w:rPr>
                <w:rFonts w:ascii="Times New Roman" w:hAnsi="Times New Roman" w:cs="Times New Roman"/>
                <w:b/>
                <w:sz w:val="24"/>
                <w:szCs w:val="24"/>
              </w:rPr>
            </w:pPr>
          </w:p>
          <w:p w14:paraId="3DFE524C" w14:textId="77777777" w:rsidR="006F42A6" w:rsidRPr="009740CA" w:rsidRDefault="006F42A6" w:rsidP="006F42A6">
            <w:pPr>
              <w:ind w:right="-121"/>
              <w:rPr>
                <w:rFonts w:ascii="Times New Roman" w:hAnsi="Times New Roman" w:cs="Times New Roman"/>
                <w:b/>
                <w:sz w:val="24"/>
                <w:szCs w:val="24"/>
              </w:rPr>
            </w:pPr>
          </w:p>
          <w:p w14:paraId="35F40A07" w14:textId="77777777" w:rsidR="006F42A6" w:rsidRPr="009740CA" w:rsidRDefault="006F42A6" w:rsidP="006F42A6">
            <w:pPr>
              <w:ind w:right="-121"/>
              <w:rPr>
                <w:rFonts w:ascii="Times New Roman" w:hAnsi="Times New Roman" w:cs="Times New Roman"/>
                <w:b/>
                <w:sz w:val="24"/>
                <w:szCs w:val="24"/>
              </w:rPr>
            </w:pPr>
          </w:p>
          <w:p w14:paraId="6D11E9B2" w14:textId="77777777" w:rsidR="006F42A6" w:rsidRPr="009740CA" w:rsidRDefault="006F42A6" w:rsidP="006F42A6">
            <w:pPr>
              <w:ind w:right="-121"/>
              <w:rPr>
                <w:rFonts w:ascii="Times New Roman" w:hAnsi="Times New Roman" w:cs="Times New Roman"/>
                <w:b/>
                <w:sz w:val="24"/>
                <w:szCs w:val="24"/>
              </w:rPr>
            </w:pPr>
          </w:p>
          <w:p w14:paraId="3F1E6749" w14:textId="77777777" w:rsidR="006F42A6" w:rsidRPr="009740CA" w:rsidRDefault="006F42A6" w:rsidP="006F42A6">
            <w:pPr>
              <w:ind w:right="-121"/>
              <w:rPr>
                <w:rFonts w:ascii="Times New Roman" w:hAnsi="Times New Roman" w:cs="Times New Roman"/>
                <w:b/>
                <w:sz w:val="24"/>
                <w:szCs w:val="24"/>
              </w:rPr>
            </w:pPr>
          </w:p>
          <w:p w14:paraId="08FCCE46" w14:textId="550C30E2" w:rsidR="006F42A6" w:rsidRPr="009740CA" w:rsidRDefault="006F42A6" w:rsidP="006F42A6">
            <w:pPr>
              <w:ind w:right="-121"/>
              <w:rPr>
                <w:rFonts w:ascii="Times New Roman" w:hAnsi="Times New Roman" w:cs="Times New Roman"/>
                <w:b/>
                <w:sz w:val="24"/>
                <w:szCs w:val="24"/>
              </w:rPr>
            </w:pPr>
            <w:r w:rsidRPr="009740CA">
              <w:rPr>
                <w:rFonts w:ascii="Times New Roman" w:hAnsi="Times New Roman" w:cs="Times New Roman"/>
                <w:b/>
                <w:sz w:val="24"/>
                <w:szCs w:val="24"/>
              </w:rPr>
              <w:t>OBRAZLOŽENJE PROGRAMA</w:t>
            </w:r>
          </w:p>
          <w:p w14:paraId="49161B08" w14:textId="062A66FC" w:rsidR="006F42A6" w:rsidRPr="009740CA" w:rsidRDefault="006F42A6" w:rsidP="006F42A6">
            <w:pPr>
              <w:ind w:right="-121"/>
              <w:rPr>
                <w:rFonts w:ascii="Times New Roman" w:hAnsi="Times New Roman" w:cs="Times New Roman"/>
                <w:b/>
                <w:sz w:val="24"/>
                <w:szCs w:val="24"/>
              </w:rPr>
            </w:pPr>
          </w:p>
          <w:p w14:paraId="23BD75F7" w14:textId="77777777" w:rsidR="006F42A6" w:rsidRPr="009740CA" w:rsidRDefault="006F42A6" w:rsidP="006F42A6">
            <w:pPr>
              <w:ind w:right="-121"/>
              <w:rPr>
                <w:rFonts w:ascii="Times New Roman" w:hAnsi="Times New Roman" w:cs="Times New Roman"/>
                <w:b/>
                <w:sz w:val="24"/>
                <w:szCs w:val="24"/>
              </w:rPr>
            </w:pPr>
          </w:p>
          <w:p w14:paraId="5BE63C1F" w14:textId="18A1E25D" w:rsidR="006F42A6" w:rsidRPr="009740CA" w:rsidRDefault="006F42A6" w:rsidP="006F42A6">
            <w:pPr>
              <w:ind w:right="-121"/>
              <w:rPr>
                <w:rFonts w:ascii="Times New Roman" w:hAnsi="Times New Roman" w:cs="Times New Roman"/>
                <w:b/>
                <w:sz w:val="24"/>
                <w:szCs w:val="24"/>
              </w:rPr>
            </w:pPr>
          </w:p>
          <w:p w14:paraId="1575C62E" w14:textId="68E77E46" w:rsidR="006F42A6" w:rsidRPr="009740CA" w:rsidRDefault="006F42A6" w:rsidP="006F42A6">
            <w:pPr>
              <w:ind w:right="-121"/>
              <w:rPr>
                <w:rFonts w:ascii="Times New Roman" w:hAnsi="Times New Roman" w:cs="Times New Roman"/>
                <w:b/>
                <w:sz w:val="24"/>
                <w:szCs w:val="24"/>
              </w:rPr>
            </w:pPr>
          </w:p>
          <w:p w14:paraId="13E43B51" w14:textId="23BCBD3C" w:rsidR="006F42A6" w:rsidRPr="009740CA" w:rsidRDefault="006F42A6" w:rsidP="006F42A6">
            <w:pPr>
              <w:ind w:right="-121"/>
              <w:rPr>
                <w:rFonts w:ascii="Times New Roman" w:hAnsi="Times New Roman" w:cs="Times New Roman"/>
                <w:b/>
                <w:sz w:val="24"/>
                <w:szCs w:val="24"/>
              </w:rPr>
            </w:pPr>
          </w:p>
          <w:p w14:paraId="1AB459D3" w14:textId="7AB620EE" w:rsidR="006F42A6" w:rsidRPr="009740CA" w:rsidRDefault="006F42A6" w:rsidP="006F42A6">
            <w:pPr>
              <w:ind w:right="-121"/>
              <w:rPr>
                <w:rFonts w:ascii="Times New Roman" w:hAnsi="Times New Roman" w:cs="Times New Roman"/>
                <w:b/>
                <w:sz w:val="24"/>
                <w:szCs w:val="24"/>
              </w:rPr>
            </w:pPr>
          </w:p>
          <w:p w14:paraId="381A474B" w14:textId="56DF6F94" w:rsidR="006F42A6" w:rsidRPr="009740CA" w:rsidRDefault="006F42A6" w:rsidP="006F42A6">
            <w:pPr>
              <w:ind w:right="-121"/>
              <w:rPr>
                <w:rFonts w:ascii="Times New Roman" w:hAnsi="Times New Roman" w:cs="Times New Roman"/>
                <w:b/>
                <w:sz w:val="24"/>
                <w:szCs w:val="24"/>
              </w:rPr>
            </w:pPr>
          </w:p>
          <w:p w14:paraId="54C86625" w14:textId="5889E12B" w:rsidR="006F42A6" w:rsidRPr="009740CA" w:rsidRDefault="006F42A6" w:rsidP="006F42A6">
            <w:pPr>
              <w:ind w:right="-121"/>
              <w:rPr>
                <w:rFonts w:ascii="Times New Roman" w:hAnsi="Times New Roman" w:cs="Times New Roman"/>
                <w:b/>
                <w:sz w:val="24"/>
                <w:szCs w:val="24"/>
              </w:rPr>
            </w:pPr>
          </w:p>
          <w:p w14:paraId="3C9014F9" w14:textId="6AFB3A63" w:rsidR="006F42A6" w:rsidRPr="009740CA" w:rsidRDefault="006F42A6" w:rsidP="006F42A6">
            <w:pPr>
              <w:ind w:right="-121"/>
              <w:rPr>
                <w:rFonts w:ascii="Times New Roman" w:hAnsi="Times New Roman" w:cs="Times New Roman"/>
                <w:b/>
                <w:sz w:val="24"/>
                <w:szCs w:val="24"/>
              </w:rPr>
            </w:pPr>
          </w:p>
          <w:p w14:paraId="42FBDA02" w14:textId="3F532EED" w:rsidR="006F42A6" w:rsidRPr="009740CA" w:rsidRDefault="006F42A6" w:rsidP="006F42A6">
            <w:pPr>
              <w:ind w:right="-121"/>
              <w:rPr>
                <w:rFonts w:ascii="Times New Roman" w:hAnsi="Times New Roman" w:cs="Times New Roman"/>
                <w:b/>
                <w:sz w:val="24"/>
                <w:szCs w:val="24"/>
              </w:rPr>
            </w:pPr>
          </w:p>
          <w:p w14:paraId="753C16A2" w14:textId="79258D7C" w:rsidR="006F42A6" w:rsidRPr="009740CA" w:rsidRDefault="006F42A6" w:rsidP="006F42A6">
            <w:pPr>
              <w:ind w:right="-121"/>
              <w:rPr>
                <w:rFonts w:ascii="Times New Roman" w:hAnsi="Times New Roman" w:cs="Times New Roman"/>
                <w:b/>
                <w:sz w:val="24"/>
                <w:szCs w:val="24"/>
              </w:rPr>
            </w:pPr>
          </w:p>
          <w:p w14:paraId="30B1B3CD" w14:textId="77777777" w:rsidR="006F42A6" w:rsidRPr="009740CA" w:rsidRDefault="006F42A6" w:rsidP="006F42A6">
            <w:pPr>
              <w:ind w:right="-121"/>
              <w:rPr>
                <w:rFonts w:ascii="Times New Roman" w:hAnsi="Times New Roman" w:cs="Times New Roman"/>
                <w:b/>
                <w:sz w:val="24"/>
                <w:szCs w:val="24"/>
              </w:rPr>
            </w:pPr>
          </w:p>
          <w:p w14:paraId="7CF744EC" w14:textId="77777777" w:rsidR="006F42A6" w:rsidRPr="009740CA" w:rsidRDefault="006F42A6" w:rsidP="006F42A6">
            <w:pPr>
              <w:ind w:right="-121"/>
              <w:rPr>
                <w:rFonts w:ascii="Times New Roman" w:hAnsi="Times New Roman" w:cs="Times New Roman"/>
                <w:b/>
                <w:sz w:val="24"/>
                <w:szCs w:val="24"/>
              </w:rPr>
            </w:pPr>
          </w:p>
          <w:p w14:paraId="4234D1A9" w14:textId="77777777" w:rsidR="006F42A6" w:rsidRPr="009740CA" w:rsidRDefault="006F42A6" w:rsidP="006F42A6">
            <w:pPr>
              <w:ind w:right="-121"/>
              <w:rPr>
                <w:rFonts w:ascii="Times New Roman" w:hAnsi="Times New Roman" w:cs="Times New Roman"/>
                <w:b/>
                <w:sz w:val="24"/>
                <w:szCs w:val="24"/>
              </w:rPr>
            </w:pPr>
          </w:p>
          <w:p w14:paraId="4AC694B3" w14:textId="27DBE110" w:rsidR="006F42A6" w:rsidRPr="009740CA" w:rsidRDefault="006F42A6" w:rsidP="006F42A6">
            <w:pPr>
              <w:ind w:right="-121"/>
              <w:rPr>
                <w:rFonts w:ascii="Times New Roman" w:hAnsi="Times New Roman" w:cs="Times New Roman"/>
                <w:b/>
                <w:sz w:val="24"/>
                <w:szCs w:val="24"/>
              </w:rPr>
            </w:pPr>
          </w:p>
          <w:p w14:paraId="46674E1D" w14:textId="7BA27257" w:rsidR="006F42A6" w:rsidRPr="009740CA" w:rsidRDefault="006F42A6" w:rsidP="006F42A6">
            <w:pPr>
              <w:ind w:right="-121"/>
              <w:rPr>
                <w:rFonts w:ascii="Times New Roman" w:hAnsi="Times New Roman" w:cs="Times New Roman"/>
                <w:b/>
                <w:sz w:val="24"/>
                <w:szCs w:val="24"/>
              </w:rPr>
            </w:pPr>
          </w:p>
          <w:p w14:paraId="2A064BFD" w14:textId="2CFB4C03" w:rsidR="006F42A6" w:rsidRPr="009740CA" w:rsidRDefault="006F42A6" w:rsidP="006F42A6">
            <w:pPr>
              <w:ind w:right="-121"/>
              <w:rPr>
                <w:rFonts w:ascii="Times New Roman" w:hAnsi="Times New Roman" w:cs="Times New Roman"/>
                <w:b/>
                <w:sz w:val="24"/>
                <w:szCs w:val="24"/>
              </w:rPr>
            </w:pPr>
          </w:p>
          <w:p w14:paraId="01CDADE3" w14:textId="77777777" w:rsidR="006F42A6" w:rsidRPr="009740CA" w:rsidRDefault="006F42A6" w:rsidP="006F42A6">
            <w:pPr>
              <w:ind w:right="-121"/>
              <w:rPr>
                <w:rFonts w:ascii="Times New Roman" w:hAnsi="Times New Roman" w:cs="Times New Roman"/>
                <w:b/>
                <w:sz w:val="24"/>
                <w:szCs w:val="24"/>
              </w:rPr>
            </w:pPr>
          </w:p>
          <w:p w14:paraId="3BB3CA1A" w14:textId="77777777" w:rsidR="006F42A6" w:rsidRPr="009740CA" w:rsidRDefault="006F42A6" w:rsidP="006F42A6">
            <w:pPr>
              <w:ind w:right="-121"/>
              <w:rPr>
                <w:rFonts w:ascii="Times New Roman" w:hAnsi="Times New Roman" w:cs="Times New Roman"/>
                <w:b/>
                <w:sz w:val="24"/>
                <w:szCs w:val="24"/>
              </w:rPr>
            </w:pPr>
          </w:p>
          <w:p w14:paraId="70C7BA28" w14:textId="77777777" w:rsidR="006F42A6" w:rsidRPr="009740CA" w:rsidRDefault="006F42A6" w:rsidP="006F42A6">
            <w:pPr>
              <w:ind w:right="-121"/>
              <w:rPr>
                <w:rFonts w:ascii="Times New Roman" w:hAnsi="Times New Roman" w:cs="Times New Roman"/>
                <w:b/>
                <w:sz w:val="24"/>
                <w:szCs w:val="24"/>
              </w:rPr>
            </w:pPr>
          </w:p>
          <w:p w14:paraId="0AE0F9C3" w14:textId="77777777" w:rsidR="006F42A6" w:rsidRPr="009740CA" w:rsidRDefault="006F42A6" w:rsidP="006F42A6">
            <w:pPr>
              <w:ind w:right="-121"/>
              <w:rPr>
                <w:rFonts w:ascii="Times New Roman" w:hAnsi="Times New Roman" w:cs="Times New Roman"/>
                <w:b/>
                <w:sz w:val="24"/>
                <w:szCs w:val="24"/>
              </w:rPr>
            </w:pPr>
          </w:p>
          <w:p w14:paraId="178F60EC" w14:textId="77777777" w:rsidR="006F42A6" w:rsidRPr="009740CA" w:rsidRDefault="006F42A6" w:rsidP="006F42A6">
            <w:pPr>
              <w:ind w:right="-121"/>
              <w:rPr>
                <w:rFonts w:ascii="Times New Roman" w:hAnsi="Times New Roman" w:cs="Times New Roman"/>
                <w:b/>
                <w:sz w:val="24"/>
                <w:szCs w:val="24"/>
              </w:rPr>
            </w:pPr>
          </w:p>
          <w:p w14:paraId="213A3A2A" w14:textId="77777777" w:rsidR="006F42A6" w:rsidRPr="009740CA" w:rsidRDefault="006F42A6" w:rsidP="006F42A6">
            <w:pPr>
              <w:ind w:right="-121"/>
              <w:rPr>
                <w:rFonts w:ascii="Times New Roman" w:hAnsi="Times New Roman" w:cs="Times New Roman"/>
                <w:b/>
                <w:sz w:val="24"/>
                <w:szCs w:val="24"/>
              </w:rPr>
            </w:pPr>
          </w:p>
          <w:p w14:paraId="095D4944" w14:textId="77777777" w:rsidR="006F42A6" w:rsidRPr="009740CA" w:rsidRDefault="006F42A6" w:rsidP="006F42A6">
            <w:pPr>
              <w:ind w:right="-121"/>
              <w:rPr>
                <w:rFonts w:ascii="Times New Roman" w:hAnsi="Times New Roman" w:cs="Times New Roman"/>
                <w:b/>
                <w:sz w:val="24"/>
                <w:szCs w:val="24"/>
              </w:rPr>
            </w:pPr>
          </w:p>
          <w:p w14:paraId="6DF48C5D" w14:textId="77777777" w:rsidR="006F42A6" w:rsidRPr="009740CA" w:rsidRDefault="006F42A6" w:rsidP="006F42A6">
            <w:pPr>
              <w:ind w:right="-121"/>
              <w:rPr>
                <w:rFonts w:ascii="Times New Roman" w:hAnsi="Times New Roman" w:cs="Times New Roman"/>
                <w:b/>
                <w:sz w:val="24"/>
                <w:szCs w:val="24"/>
              </w:rPr>
            </w:pPr>
          </w:p>
          <w:p w14:paraId="7BCD2346" w14:textId="77777777" w:rsidR="006F42A6" w:rsidRPr="009740CA" w:rsidRDefault="006F42A6" w:rsidP="006F42A6">
            <w:pPr>
              <w:ind w:right="-121"/>
              <w:rPr>
                <w:rFonts w:ascii="Times New Roman" w:hAnsi="Times New Roman" w:cs="Times New Roman"/>
                <w:b/>
                <w:sz w:val="24"/>
                <w:szCs w:val="24"/>
              </w:rPr>
            </w:pPr>
          </w:p>
          <w:p w14:paraId="3728584E" w14:textId="77777777" w:rsidR="006F42A6" w:rsidRPr="009740CA" w:rsidRDefault="006F42A6" w:rsidP="006F42A6">
            <w:pPr>
              <w:ind w:right="-121"/>
              <w:rPr>
                <w:rFonts w:ascii="Times New Roman" w:hAnsi="Times New Roman" w:cs="Times New Roman"/>
                <w:b/>
                <w:sz w:val="24"/>
                <w:szCs w:val="24"/>
              </w:rPr>
            </w:pPr>
          </w:p>
          <w:p w14:paraId="0EE113FF" w14:textId="77777777" w:rsidR="006F42A6" w:rsidRPr="009740CA" w:rsidRDefault="006F42A6" w:rsidP="006F42A6">
            <w:pPr>
              <w:ind w:right="-121"/>
              <w:rPr>
                <w:rFonts w:ascii="Times New Roman" w:hAnsi="Times New Roman" w:cs="Times New Roman"/>
                <w:b/>
                <w:sz w:val="24"/>
                <w:szCs w:val="24"/>
              </w:rPr>
            </w:pPr>
          </w:p>
          <w:p w14:paraId="0463C66C" w14:textId="77777777" w:rsidR="006F42A6" w:rsidRPr="009740CA" w:rsidRDefault="006F42A6" w:rsidP="006F42A6">
            <w:pPr>
              <w:ind w:right="-121"/>
              <w:rPr>
                <w:rFonts w:ascii="Times New Roman" w:hAnsi="Times New Roman" w:cs="Times New Roman"/>
                <w:b/>
                <w:sz w:val="24"/>
                <w:szCs w:val="24"/>
              </w:rPr>
            </w:pPr>
          </w:p>
          <w:p w14:paraId="1BF4927F" w14:textId="77777777" w:rsidR="006F42A6" w:rsidRPr="009740CA" w:rsidRDefault="006F42A6" w:rsidP="006F42A6">
            <w:pPr>
              <w:ind w:right="-121"/>
              <w:rPr>
                <w:rFonts w:ascii="Times New Roman" w:hAnsi="Times New Roman" w:cs="Times New Roman"/>
                <w:b/>
                <w:sz w:val="24"/>
                <w:szCs w:val="24"/>
              </w:rPr>
            </w:pPr>
          </w:p>
          <w:p w14:paraId="26FA72EA" w14:textId="77777777" w:rsidR="006F42A6" w:rsidRPr="009740CA" w:rsidRDefault="006F42A6" w:rsidP="006F42A6">
            <w:pPr>
              <w:ind w:right="-121"/>
              <w:rPr>
                <w:rFonts w:ascii="Times New Roman" w:hAnsi="Times New Roman" w:cs="Times New Roman"/>
                <w:b/>
                <w:sz w:val="24"/>
                <w:szCs w:val="24"/>
              </w:rPr>
            </w:pPr>
          </w:p>
          <w:p w14:paraId="2C6F9256" w14:textId="77777777" w:rsidR="006F42A6" w:rsidRPr="009740CA" w:rsidRDefault="006F42A6" w:rsidP="006F42A6">
            <w:pPr>
              <w:ind w:right="-121"/>
              <w:rPr>
                <w:rFonts w:ascii="Times New Roman" w:hAnsi="Times New Roman" w:cs="Times New Roman"/>
                <w:b/>
                <w:sz w:val="24"/>
                <w:szCs w:val="24"/>
              </w:rPr>
            </w:pPr>
          </w:p>
          <w:p w14:paraId="3BEC0AEF" w14:textId="77777777" w:rsidR="006F42A6" w:rsidRDefault="006F42A6" w:rsidP="006F42A6">
            <w:pPr>
              <w:ind w:right="-121"/>
              <w:rPr>
                <w:rFonts w:ascii="Times New Roman" w:hAnsi="Times New Roman" w:cs="Times New Roman"/>
                <w:b/>
                <w:sz w:val="24"/>
                <w:szCs w:val="24"/>
              </w:rPr>
            </w:pPr>
          </w:p>
          <w:p w14:paraId="4C5D4E53" w14:textId="77777777" w:rsidR="006F42A6" w:rsidRPr="009740CA" w:rsidRDefault="006F42A6" w:rsidP="006F42A6">
            <w:pPr>
              <w:ind w:right="-121"/>
              <w:rPr>
                <w:rFonts w:ascii="Times New Roman" w:hAnsi="Times New Roman" w:cs="Times New Roman"/>
                <w:b/>
                <w:sz w:val="24"/>
                <w:szCs w:val="24"/>
              </w:rPr>
            </w:pPr>
          </w:p>
          <w:p w14:paraId="49FF2731" w14:textId="77777777" w:rsidR="006F42A6" w:rsidRPr="009740CA" w:rsidRDefault="006F42A6" w:rsidP="006F42A6">
            <w:pPr>
              <w:ind w:right="-121"/>
              <w:rPr>
                <w:rFonts w:ascii="Times New Roman" w:hAnsi="Times New Roman" w:cs="Times New Roman"/>
                <w:b/>
                <w:sz w:val="24"/>
                <w:szCs w:val="24"/>
              </w:rPr>
            </w:pPr>
          </w:p>
          <w:p w14:paraId="34343D39" w14:textId="77777777" w:rsidR="006F42A6" w:rsidRDefault="006F42A6" w:rsidP="006F42A6">
            <w:pPr>
              <w:ind w:right="-121"/>
              <w:rPr>
                <w:rFonts w:ascii="Times New Roman" w:hAnsi="Times New Roman" w:cs="Times New Roman"/>
                <w:b/>
                <w:sz w:val="24"/>
                <w:szCs w:val="24"/>
              </w:rPr>
            </w:pPr>
          </w:p>
          <w:p w14:paraId="137064DE" w14:textId="77777777" w:rsidR="00B363F6" w:rsidRDefault="00B363F6" w:rsidP="006F42A6">
            <w:pPr>
              <w:ind w:right="-121"/>
              <w:rPr>
                <w:rFonts w:ascii="Times New Roman" w:hAnsi="Times New Roman" w:cs="Times New Roman"/>
                <w:b/>
                <w:sz w:val="24"/>
                <w:szCs w:val="24"/>
              </w:rPr>
            </w:pPr>
          </w:p>
          <w:p w14:paraId="270BD4C6" w14:textId="77777777" w:rsidR="00B363F6" w:rsidRDefault="00B363F6" w:rsidP="006F42A6">
            <w:pPr>
              <w:ind w:right="-121"/>
              <w:rPr>
                <w:rFonts w:ascii="Times New Roman" w:hAnsi="Times New Roman" w:cs="Times New Roman"/>
                <w:b/>
                <w:sz w:val="24"/>
                <w:szCs w:val="24"/>
              </w:rPr>
            </w:pPr>
          </w:p>
          <w:p w14:paraId="54B8AF52" w14:textId="77777777" w:rsidR="00B363F6" w:rsidRDefault="00B363F6" w:rsidP="006F42A6">
            <w:pPr>
              <w:ind w:right="-121"/>
              <w:rPr>
                <w:rFonts w:ascii="Times New Roman" w:hAnsi="Times New Roman" w:cs="Times New Roman"/>
                <w:b/>
                <w:sz w:val="24"/>
                <w:szCs w:val="24"/>
              </w:rPr>
            </w:pPr>
          </w:p>
          <w:p w14:paraId="2017145B" w14:textId="77777777" w:rsidR="00B363F6" w:rsidRDefault="00B363F6" w:rsidP="006F42A6">
            <w:pPr>
              <w:ind w:right="-121"/>
              <w:rPr>
                <w:rFonts w:ascii="Times New Roman" w:hAnsi="Times New Roman" w:cs="Times New Roman"/>
                <w:b/>
                <w:sz w:val="24"/>
                <w:szCs w:val="24"/>
              </w:rPr>
            </w:pPr>
          </w:p>
          <w:p w14:paraId="7A8F5F76" w14:textId="77777777" w:rsidR="006F42A6" w:rsidRDefault="006F42A6" w:rsidP="006F42A6">
            <w:pPr>
              <w:ind w:right="-121"/>
              <w:rPr>
                <w:rFonts w:ascii="Times New Roman" w:hAnsi="Times New Roman" w:cs="Times New Roman"/>
                <w:b/>
                <w:sz w:val="24"/>
                <w:szCs w:val="24"/>
              </w:rPr>
            </w:pPr>
          </w:p>
          <w:p w14:paraId="5C45875A" w14:textId="5B3666A6" w:rsidR="006F42A6" w:rsidRDefault="006F42A6" w:rsidP="006F42A6">
            <w:pPr>
              <w:ind w:right="-121"/>
              <w:rPr>
                <w:rFonts w:ascii="Times New Roman" w:hAnsi="Times New Roman" w:cs="Times New Roman"/>
                <w:b/>
                <w:sz w:val="24"/>
                <w:szCs w:val="24"/>
              </w:rPr>
            </w:pPr>
            <w:r w:rsidRPr="009740CA">
              <w:rPr>
                <w:rFonts w:ascii="Times New Roman" w:hAnsi="Times New Roman" w:cs="Times New Roman"/>
                <w:b/>
                <w:sz w:val="24"/>
                <w:szCs w:val="24"/>
              </w:rPr>
              <w:t>AKTIVNOST</w:t>
            </w:r>
            <w:r w:rsidR="004E329B">
              <w:rPr>
                <w:rFonts w:ascii="Times New Roman" w:hAnsi="Times New Roman" w:cs="Times New Roman"/>
                <w:b/>
                <w:sz w:val="24"/>
                <w:szCs w:val="24"/>
              </w:rPr>
              <w:t xml:space="preserve"> /</w:t>
            </w:r>
          </w:p>
          <w:p w14:paraId="510CD6C1" w14:textId="74978BE4" w:rsidR="004E329B" w:rsidRPr="009740CA" w:rsidRDefault="004E329B" w:rsidP="006F42A6">
            <w:pPr>
              <w:ind w:right="-121"/>
              <w:rPr>
                <w:rFonts w:ascii="Times New Roman" w:hAnsi="Times New Roman" w:cs="Times New Roman"/>
                <w:b/>
                <w:sz w:val="24"/>
                <w:szCs w:val="24"/>
              </w:rPr>
            </w:pPr>
            <w:r>
              <w:rPr>
                <w:rFonts w:ascii="Times New Roman" w:hAnsi="Times New Roman" w:cs="Times New Roman"/>
                <w:b/>
                <w:sz w:val="24"/>
                <w:szCs w:val="24"/>
              </w:rPr>
              <w:t xml:space="preserve">POZICIJA </w:t>
            </w:r>
          </w:p>
          <w:p w14:paraId="31DDC710" w14:textId="77777777" w:rsidR="006F42A6" w:rsidRPr="009740CA" w:rsidRDefault="006F42A6" w:rsidP="006F42A6">
            <w:pPr>
              <w:ind w:right="-121"/>
              <w:rPr>
                <w:rFonts w:ascii="Times New Roman" w:hAnsi="Times New Roman" w:cs="Times New Roman"/>
                <w:b/>
                <w:sz w:val="24"/>
                <w:szCs w:val="24"/>
              </w:rPr>
            </w:pPr>
          </w:p>
          <w:p w14:paraId="6FA02434" w14:textId="77777777" w:rsidR="006F42A6" w:rsidRPr="009740CA" w:rsidRDefault="006F42A6" w:rsidP="006F42A6">
            <w:pPr>
              <w:rPr>
                <w:rFonts w:ascii="Times New Roman" w:hAnsi="Times New Roman" w:cs="Times New Roman"/>
                <w:b/>
                <w:sz w:val="24"/>
                <w:szCs w:val="24"/>
              </w:rPr>
            </w:pPr>
          </w:p>
          <w:p w14:paraId="46A3B62A" w14:textId="72E75A90" w:rsidR="006F42A6" w:rsidRPr="009740CA" w:rsidRDefault="006F42A6" w:rsidP="006F42A6">
            <w:pPr>
              <w:rPr>
                <w:rFonts w:ascii="Times New Roman" w:hAnsi="Times New Roman" w:cs="Times New Roman"/>
                <w:b/>
                <w:sz w:val="24"/>
                <w:szCs w:val="24"/>
              </w:rPr>
            </w:pPr>
            <w:r w:rsidRPr="009740CA">
              <w:rPr>
                <w:rFonts w:ascii="Times New Roman" w:hAnsi="Times New Roman" w:cs="Times New Roman"/>
                <w:b/>
                <w:sz w:val="24"/>
                <w:szCs w:val="24"/>
              </w:rPr>
              <w:t xml:space="preserve">POSTIGNUTI CILJEVI I REZULTATI PROGRAMA TEMELJENI NA </w:t>
            </w:r>
          </w:p>
          <w:p w14:paraId="6DD026FC" w14:textId="242A875B" w:rsidR="006F42A6" w:rsidRPr="009740CA" w:rsidRDefault="006F42A6" w:rsidP="006F42A6">
            <w:pPr>
              <w:ind w:right="-108"/>
              <w:rPr>
                <w:rFonts w:ascii="Times New Roman" w:hAnsi="Times New Roman" w:cs="Times New Roman"/>
                <w:b/>
                <w:sz w:val="24"/>
                <w:szCs w:val="24"/>
              </w:rPr>
            </w:pPr>
            <w:r w:rsidRPr="009740CA">
              <w:rPr>
                <w:rFonts w:ascii="Times New Roman" w:hAnsi="Times New Roman" w:cs="Times New Roman"/>
                <w:b/>
                <w:sz w:val="24"/>
                <w:szCs w:val="24"/>
              </w:rPr>
              <w:t>POKAZATELJIMA USPJEŠNOSTI U PRETHODNOJ GODINI</w:t>
            </w:r>
          </w:p>
        </w:tc>
        <w:tc>
          <w:tcPr>
            <w:tcW w:w="8148" w:type="dxa"/>
          </w:tcPr>
          <w:p w14:paraId="2FEA5017"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lastRenderedPageBreak/>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w:t>
            </w:r>
            <w:proofErr w:type="spellStart"/>
            <w:r w:rsidRPr="00DE30E6">
              <w:rPr>
                <w:rFonts w:ascii="Times New Roman" w:hAnsi="Times New Roman" w:cs="Times New Roman"/>
                <w:sz w:val="24"/>
                <w:szCs w:val="24"/>
              </w:rPr>
              <w:t>hidrometerološkog</w:t>
            </w:r>
            <w:proofErr w:type="spellEnd"/>
            <w:r w:rsidRPr="00DE30E6">
              <w:rPr>
                <w:rFonts w:ascii="Times New Roman" w:hAnsi="Times New Roman" w:cs="Times New Roman"/>
                <w:sz w:val="24"/>
                <w:szCs w:val="24"/>
              </w:rPr>
              <w:t xml:space="preserve"> zavoda koji provodi obranu od tuče na području Republike Hrvatske.</w:t>
            </w:r>
          </w:p>
          <w:p w14:paraId="2E3D5F58" w14:textId="1780FBA4"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Pomoć fizičkim neosiguranim osobama, JLS zahvaćenim prirodnim nepogodama, kao i pomoć poljoprivrednim proizvođačima s područja  županije za zaštitu poljoprivrednih kultura ali druge imovine od vremenske nepogode uzrokovane prirodnom nepogodom.</w:t>
            </w:r>
          </w:p>
          <w:p w14:paraId="4A42705C" w14:textId="77777777" w:rsidR="006F42A6" w:rsidRPr="00DE30E6" w:rsidRDefault="006F42A6" w:rsidP="006F42A6">
            <w:pPr>
              <w:jc w:val="both"/>
              <w:rPr>
                <w:rFonts w:ascii="Times New Roman" w:hAnsi="Times New Roman" w:cs="Times New Roman"/>
                <w:sz w:val="24"/>
                <w:szCs w:val="24"/>
              </w:rPr>
            </w:pPr>
          </w:p>
          <w:p w14:paraId="792CFA54" w14:textId="2D9D6371"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Hitna sanacija štete na stambenim objektima nužnima za život nastale uslijed jakog olujnog nevremena od 19. i 21. srpnja 2023. godine, a sukladno kriterijima utvrđenima u Odluci o kriterijima za dodjelu sredstava pomoći za ublažavanje i uklanjanje posljedica prirodnih nepogoda nastalih u srpnju 2023. godine („Službeni glasnik Sisačko-moslavačke županije“ 16/23).</w:t>
            </w:r>
          </w:p>
          <w:p w14:paraId="59C9C001" w14:textId="3959098A"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Zakon o sustavu obrane od tuče operativno provodi Državni hidrometeorološki zavod, a nadzire ga i za njega je nadležno Ministarstvo poljoprivrede. Ministarstvo poljoprivrede još je 2021. godine najavilo kako će u potpunosti ukinuti sustav obrane od tuče jer nije znanstveno dokazana njegova učinkovitost. Međutim u saborsku proceduru, usprkos takvom stavu, nije se uputio prijedlog kako bi se ovaj Zakon stavio izvan snage. Državni hidrometeorološki zavod, bez obzira na još važeći Zakon nije započeo 1. svibnja 2022 godine sezonu obrane od tuče, što predviđa spomenuti Zakon vjerojatno iz razloga što se očekivalo kako će se predmetni Zakon staviti van snage. Međutim, obzirom na velike prirodne nepogode koje su zadesile Republiku Hrvatsku  i u 2022. godini i 2023. godini Državni hidrometeorološki zavod potvrdio je kako se Zakon obrane od tuče ipak ne ukida. Operativna obrana od tuče započela je u lipnju 2023. godine  na cijelom branjenom </w:t>
            </w:r>
            <w:r w:rsidRPr="00DE30E6">
              <w:rPr>
                <w:rFonts w:ascii="Times New Roman" w:hAnsi="Times New Roman" w:cs="Times New Roman"/>
                <w:sz w:val="24"/>
                <w:szCs w:val="24"/>
              </w:rPr>
              <w:lastRenderedPageBreak/>
              <w:t>području, odnosno, na području dvanaest županija i Grada Zagreba. Iz toga razloga Sisačko-moslavačka županija je za provođenje sustava obrane od tuče u 2023. godini sufinancirala Državnom hidrometeorološki zavodu obranu od tuče na svom području sukladno Zakonu o sustavu obrane od tuče ( „Narodne novine“, broj 53/01 i 55/07).</w:t>
            </w:r>
          </w:p>
          <w:p w14:paraId="0957560F" w14:textId="77777777" w:rsidR="006F42A6" w:rsidRPr="00DE30E6" w:rsidRDefault="006F42A6" w:rsidP="006F42A6">
            <w:pPr>
              <w:jc w:val="both"/>
              <w:rPr>
                <w:rFonts w:ascii="Times New Roman" w:hAnsi="Times New Roman" w:cs="Times New Roman"/>
                <w:sz w:val="24"/>
                <w:szCs w:val="24"/>
              </w:rPr>
            </w:pPr>
          </w:p>
          <w:p w14:paraId="6F014E3B" w14:textId="5976C045"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Uslijed olujnog nevremena koje je pogodilo Sisačko-moslavačku županiju u vremenskom razdoblju od 19. srpnja do 22. srpnja 2023. godine nastale su velike štete na stambenim i gospodarskim objektima, javnoj, kulturnoj i sakralnoj infrastrukturi te poljoprivredi. Sisačko-moslavačka županija proglasio je prirodnu nepogodu za gradove Sisak, Kutina, Popovača, Novska, Hrvatska Kostajnica, Petrinja i općine Lipovljani, Velika Ludina, Lekenik, Sunja i Jasenovac (‘‘Službeni glasnik Sisačko-moslavačke županije’’ broj 10/2023).</w:t>
            </w:r>
          </w:p>
          <w:p w14:paraId="20232D0A"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Gradska i Općinska povjerenstva za procjenu šteta od prirodnih nepogoda su nakon nepogoda izradila preliminarne procjene šteta koje značajno premašuju kapacitete proračuna pogođenih gradova, općina i županije. Slijedom navedenog, Župan Sisačko-moslavačke  županije je 25. srpnja 2023. godine uputio zamolbu Vladi Republike Hrvatske za pomoć u sanaciji šteta.</w:t>
            </w:r>
          </w:p>
          <w:p w14:paraId="121E3EE9" w14:textId="09A9DBB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Vlade Republike Hrvatske donosi Rješenje o odobrenju sredstava na teret Proračunske zalihe Državnog proračuna Republike Hrvatske za 2023. godinu</w:t>
            </w:r>
          </w:p>
          <w:p w14:paraId="2D6039DA" w14:textId="28C3564D"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(KLASA: 400-06/23-02/04, URBROJ: 50301-05/16-23-2 od 21. prosinca 2023.), </w:t>
            </w:r>
          </w:p>
          <w:p w14:paraId="4B460302" w14:textId="2645DB8B"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a Odlukom Skupštine Sisačko-moslavačke županije donose se kriteriji za dodjelu sredstava pomoći za ublažavanje i uklanjanje posljedica prirodnih nepogoda nastalih u srpnju 2023. godine KLASA: 320-01/24-01/07, URBROJ: 2176-10-24-7, od 22. veljače 2024. godine.</w:t>
            </w:r>
          </w:p>
          <w:p w14:paraId="221F4FD1" w14:textId="77777777" w:rsidR="006F42A6" w:rsidRPr="00DE30E6" w:rsidRDefault="006F42A6" w:rsidP="006F42A6">
            <w:pPr>
              <w:jc w:val="both"/>
              <w:rPr>
                <w:rFonts w:ascii="Times New Roman" w:hAnsi="Times New Roman" w:cs="Times New Roman"/>
                <w:iCs/>
                <w:sz w:val="24"/>
                <w:szCs w:val="24"/>
              </w:rPr>
            </w:pPr>
          </w:p>
          <w:p w14:paraId="55F324FD" w14:textId="57FD2367" w:rsidR="006F42A6" w:rsidRPr="00DE30E6" w:rsidRDefault="006F42A6" w:rsidP="006F42A6">
            <w:pPr>
              <w:jc w:val="both"/>
              <w:rPr>
                <w:rFonts w:ascii="Times New Roman" w:hAnsi="Times New Roman" w:cs="Times New Roman"/>
                <w:bCs/>
                <w:sz w:val="24"/>
                <w:szCs w:val="24"/>
              </w:rPr>
            </w:pPr>
            <w:r w:rsidRPr="00DE30E6">
              <w:rPr>
                <w:rFonts w:ascii="Times New Roman" w:hAnsi="Times New Roman" w:cs="Times New Roman"/>
                <w:bCs/>
                <w:sz w:val="24"/>
                <w:szCs w:val="24"/>
              </w:rPr>
              <w:t xml:space="preserve">R4660-01 Tekuće pomoći unutar općeg </w:t>
            </w:r>
            <w:r>
              <w:rPr>
                <w:rFonts w:ascii="Times New Roman" w:hAnsi="Times New Roman" w:cs="Times New Roman"/>
                <w:bCs/>
                <w:sz w:val="24"/>
                <w:szCs w:val="24"/>
              </w:rPr>
              <w:t>proračuna</w:t>
            </w:r>
            <w:r w:rsidR="00156DD0">
              <w:rPr>
                <w:rFonts w:ascii="Times New Roman" w:hAnsi="Times New Roman" w:cs="Times New Roman"/>
                <w:bCs/>
                <w:sz w:val="24"/>
                <w:szCs w:val="24"/>
              </w:rPr>
              <w:t xml:space="preserve">       </w:t>
            </w:r>
            <w:r>
              <w:rPr>
                <w:rFonts w:ascii="Times New Roman" w:hAnsi="Times New Roman" w:cs="Times New Roman"/>
                <w:bCs/>
                <w:sz w:val="24"/>
                <w:szCs w:val="24"/>
              </w:rPr>
              <w:t xml:space="preserve">1.235.939,05 € </w:t>
            </w:r>
          </w:p>
          <w:p w14:paraId="66A8A36B" w14:textId="41F037F8" w:rsidR="006F42A6" w:rsidRPr="00DE30E6" w:rsidRDefault="006F42A6" w:rsidP="006F42A6">
            <w:pPr>
              <w:jc w:val="both"/>
              <w:rPr>
                <w:rFonts w:ascii="Times New Roman" w:hAnsi="Times New Roman" w:cs="Times New Roman"/>
                <w:bCs/>
                <w:sz w:val="24"/>
                <w:szCs w:val="24"/>
              </w:rPr>
            </w:pPr>
            <w:r w:rsidRPr="00DE30E6">
              <w:rPr>
                <w:rFonts w:ascii="Times New Roman" w:hAnsi="Times New Roman" w:cs="Times New Roman"/>
                <w:bCs/>
                <w:sz w:val="24"/>
                <w:szCs w:val="24"/>
              </w:rPr>
              <w:t>R4660 Sustav ob</w:t>
            </w:r>
            <w:r>
              <w:rPr>
                <w:rFonts w:ascii="Times New Roman" w:hAnsi="Times New Roman" w:cs="Times New Roman"/>
                <w:bCs/>
                <w:sz w:val="24"/>
                <w:szCs w:val="24"/>
              </w:rPr>
              <w:t xml:space="preserve">rane od tuče </w:t>
            </w:r>
            <w:r w:rsidR="00156DD0">
              <w:rPr>
                <w:rFonts w:ascii="Times New Roman" w:hAnsi="Times New Roman" w:cs="Times New Roman"/>
                <w:bCs/>
                <w:sz w:val="24"/>
                <w:szCs w:val="24"/>
              </w:rPr>
              <w:t xml:space="preserve">                                               </w:t>
            </w:r>
            <w:r>
              <w:rPr>
                <w:rFonts w:ascii="Times New Roman" w:hAnsi="Times New Roman" w:cs="Times New Roman"/>
                <w:bCs/>
                <w:sz w:val="24"/>
                <w:szCs w:val="24"/>
              </w:rPr>
              <w:t xml:space="preserve">6.636,14 € </w:t>
            </w:r>
          </w:p>
          <w:p w14:paraId="3163ECC5" w14:textId="77777777" w:rsidR="006F42A6" w:rsidRPr="00DE30E6" w:rsidRDefault="006F42A6" w:rsidP="006F42A6">
            <w:pPr>
              <w:jc w:val="both"/>
              <w:rPr>
                <w:rFonts w:ascii="Times New Roman" w:hAnsi="Times New Roman" w:cs="Times New Roman"/>
                <w:bCs/>
                <w:sz w:val="24"/>
                <w:szCs w:val="24"/>
              </w:rPr>
            </w:pPr>
          </w:p>
          <w:p w14:paraId="21FBB76B" w14:textId="274EECC6"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Iskustva poljoprivrednika, građana  pokazuju kako je obrana od tuče učinkovita. Mogućnost smanjenja zrna tuče uz povećanu koncentraciju aerosola moguća je i učinkovita te djelotvorna u zaštiti imovine, a ekonomska opravdanost sustava obrane od tuče je opravdana.</w:t>
            </w:r>
          </w:p>
          <w:p w14:paraId="7E8EE0F7"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Uzevši u obzir sve gore navedeno kao Sisačko-moslavačka županija je u tu svrhu izdvojila 6.636,14 €.</w:t>
            </w:r>
          </w:p>
          <w:p w14:paraId="63CE68D0" w14:textId="77777777" w:rsidR="006F42A6" w:rsidRPr="00DE30E6" w:rsidRDefault="006F42A6" w:rsidP="006F42A6">
            <w:pPr>
              <w:jc w:val="both"/>
              <w:rPr>
                <w:rFonts w:ascii="Times New Roman" w:hAnsi="Times New Roman" w:cs="Times New Roman"/>
                <w:sz w:val="24"/>
                <w:szCs w:val="24"/>
              </w:rPr>
            </w:pPr>
          </w:p>
          <w:p w14:paraId="33E0EF1A"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Odlukom Župana o dodjeli sredstava pomoći za ublažavanje i uklanjanje posljedica prirodnih nepogoda nastalih u srpnju 2023. godine („Službeni glasnik Sisačko-moslavačke županije“ 5/24) raspoređuje se odobrena sredstva 1.251.765,00  € kako slijedi:</w:t>
            </w:r>
          </w:p>
          <w:p w14:paraId="694CFE6C" w14:textId="77777777" w:rsidR="006F42A6" w:rsidRPr="00DE30E6" w:rsidRDefault="006F42A6" w:rsidP="006F42A6">
            <w:pPr>
              <w:jc w:val="both"/>
              <w:rPr>
                <w:rFonts w:ascii="Times New Roman" w:hAnsi="Times New Roman" w:cs="Times New Roman"/>
                <w:sz w:val="24"/>
                <w:szCs w:val="24"/>
              </w:rPr>
            </w:pPr>
          </w:p>
          <w:tbl>
            <w:tblPr>
              <w:tblStyle w:val="Reetkatablice"/>
              <w:tblW w:w="0" w:type="auto"/>
              <w:tblLayout w:type="fixed"/>
              <w:tblLook w:val="04A0" w:firstRow="1" w:lastRow="0" w:firstColumn="1" w:lastColumn="0" w:noHBand="0" w:noVBand="1"/>
            </w:tblPr>
            <w:tblGrid>
              <w:gridCol w:w="2640"/>
              <w:gridCol w:w="2641"/>
              <w:gridCol w:w="2641"/>
            </w:tblGrid>
            <w:tr w:rsidR="006F42A6" w:rsidRPr="00DE30E6" w14:paraId="45B5A2F1" w14:textId="77777777" w:rsidTr="00353918">
              <w:tc>
                <w:tcPr>
                  <w:tcW w:w="2640" w:type="dxa"/>
                </w:tcPr>
                <w:p w14:paraId="7A357986"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JLS</w:t>
                  </w:r>
                </w:p>
              </w:tc>
              <w:tc>
                <w:tcPr>
                  <w:tcW w:w="2641" w:type="dxa"/>
                </w:tcPr>
                <w:p w14:paraId="7083F2CD"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Ukupna šteta na obiteljskim i višestambenim objektima neosiguranim objektima u vlasništvu fizičkih osoba (€)</w:t>
                  </w:r>
                </w:p>
              </w:tc>
              <w:tc>
                <w:tcPr>
                  <w:tcW w:w="2641" w:type="dxa"/>
                </w:tcPr>
                <w:p w14:paraId="11069CAF"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Iznos za isplatu (€)</w:t>
                  </w:r>
                </w:p>
              </w:tc>
            </w:tr>
            <w:tr w:rsidR="006F42A6" w:rsidRPr="00DE30E6" w14:paraId="65398A04" w14:textId="77777777" w:rsidTr="00353918">
              <w:tc>
                <w:tcPr>
                  <w:tcW w:w="2640" w:type="dxa"/>
                </w:tcPr>
                <w:p w14:paraId="6438C852"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Jasenovac</w:t>
                  </w:r>
                </w:p>
              </w:tc>
              <w:tc>
                <w:tcPr>
                  <w:tcW w:w="2641" w:type="dxa"/>
                </w:tcPr>
                <w:p w14:paraId="7169EAA5"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4.944,00</w:t>
                  </w:r>
                </w:p>
              </w:tc>
              <w:tc>
                <w:tcPr>
                  <w:tcW w:w="2641" w:type="dxa"/>
                </w:tcPr>
                <w:p w14:paraId="075BBB9F"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2.468,04</w:t>
                  </w:r>
                </w:p>
              </w:tc>
            </w:tr>
            <w:tr w:rsidR="006F42A6" w:rsidRPr="00DE30E6" w14:paraId="56D15AC8" w14:textId="77777777" w:rsidTr="00353918">
              <w:tc>
                <w:tcPr>
                  <w:tcW w:w="2640" w:type="dxa"/>
                </w:tcPr>
                <w:p w14:paraId="6B70B1B0"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Lipovljani</w:t>
                  </w:r>
                </w:p>
              </w:tc>
              <w:tc>
                <w:tcPr>
                  <w:tcW w:w="2641" w:type="dxa"/>
                </w:tcPr>
                <w:p w14:paraId="5D5D9EE7"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246.004,80</w:t>
                  </w:r>
                </w:p>
              </w:tc>
              <w:tc>
                <w:tcPr>
                  <w:tcW w:w="2641" w:type="dxa"/>
                </w:tcPr>
                <w:p w14:paraId="6BA5E865"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122.805,60</w:t>
                  </w:r>
                </w:p>
              </w:tc>
            </w:tr>
            <w:tr w:rsidR="006F42A6" w:rsidRPr="00DE30E6" w14:paraId="7959D651" w14:textId="77777777" w:rsidTr="00353918">
              <w:tc>
                <w:tcPr>
                  <w:tcW w:w="2640" w:type="dxa"/>
                </w:tcPr>
                <w:p w14:paraId="3894A0AB"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Sunja</w:t>
                  </w:r>
                </w:p>
              </w:tc>
              <w:tc>
                <w:tcPr>
                  <w:tcW w:w="2641" w:type="dxa"/>
                </w:tcPr>
                <w:p w14:paraId="38E49D2F"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2.750,00</w:t>
                  </w:r>
                </w:p>
              </w:tc>
              <w:tc>
                <w:tcPr>
                  <w:tcW w:w="2641" w:type="dxa"/>
                </w:tcPr>
                <w:p w14:paraId="356EDE7B"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1.372,80</w:t>
                  </w:r>
                </w:p>
              </w:tc>
            </w:tr>
            <w:tr w:rsidR="006F42A6" w:rsidRPr="00DE30E6" w14:paraId="16CEA1F4" w14:textId="77777777" w:rsidTr="00353918">
              <w:tc>
                <w:tcPr>
                  <w:tcW w:w="2640" w:type="dxa"/>
                </w:tcPr>
                <w:p w14:paraId="067FE621"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lastRenderedPageBreak/>
                    <w:t>Velila Ludina</w:t>
                  </w:r>
                </w:p>
              </w:tc>
              <w:tc>
                <w:tcPr>
                  <w:tcW w:w="2641" w:type="dxa"/>
                </w:tcPr>
                <w:p w14:paraId="73AC2779"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15.957,65</w:t>
                  </w:r>
                </w:p>
              </w:tc>
              <w:tc>
                <w:tcPr>
                  <w:tcW w:w="2641" w:type="dxa"/>
                </w:tcPr>
                <w:p w14:paraId="2E734299"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7.966,06</w:t>
                  </w:r>
                </w:p>
              </w:tc>
            </w:tr>
            <w:tr w:rsidR="006F42A6" w:rsidRPr="00DE30E6" w14:paraId="129154E5" w14:textId="77777777" w:rsidTr="00353918">
              <w:tc>
                <w:tcPr>
                  <w:tcW w:w="2640" w:type="dxa"/>
                </w:tcPr>
                <w:p w14:paraId="1027D43A"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Kutina</w:t>
                  </w:r>
                </w:p>
              </w:tc>
              <w:tc>
                <w:tcPr>
                  <w:tcW w:w="2641" w:type="dxa"/>
                </w:tcPr>
                <w:p w14:paraId="63056C97"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1.347.317,32</w:t>
                  </w:r>
                </w:p>
              </w:tc>
              <w:tc>
                <w:tcPr>
                  <w:tcW w:w="2641" w:type="dxa"/>
                </w:tcPr>
                <w:p w14:paraId="6223CD8C"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672.580,81</w:t>
                  </w:r>
                </w:p>
              </w:tc>
            </w:tr>
            <w:tr w:rsidR="006F42A6" w:rsidRPr="00DE30E6" w14:paraId="136B6622" w14:textId="77777777" w:rsidTr="00353918">
              <w:tc>
                <w:tcPr>
                  <w:tcW w:w="2640" w:type="dxa"/>
                </w:tcPr>
                <w:p w14:paraId="6C729148"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Novska</w:t>
                  </w:r>
                </w:p>
              </w:tc>
              <w:tc>
                <w:tcPr>
                  <w:tcW w:w="2641" w:type="dxa"/>
                </w:tcPr>
                <w:p w14:paraId="023C6AED"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240.650,00</w:t>
                  </w:r>
                </w:p>
              </w:tc>
              <w:tc>
                <w:tcPr>
                  <w:tcW w:w="2641" w:type="dxa"/>
                </w:tcPr>
                <w:p w14:paraId="62DEABA3"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120.132,48</w:t>
                  </w:r>
                </w:p>
              </w:tc>
            </w:tr>
            <w:tr w:rsidR="006F42A6" w:rsidRPr="00DE30E6" w14:paraId="44F747BF" w14:textId="77777777" w:rsidTr="00353918">
              <w:tc>
                <w:tcPr>
                  <w:tcW w:w="2640" w:type="dxa"/>
                </w:tcPr>
                <w:p w14:paraId="1A39EFA2"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Popovača</w:t>
                  </w:r>
                </w:p>
              </w:tc>
              <w:tc>
                <w:tcPr>
                  <w:tcW w:w="2641" w:type="dxa"/>
                </w:tcPr>
                <w:p w14:paraId="3BAAE60E"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601.440,00</w:t>
                  </w:r>
                </w:p>
              </w:tc>
              <w:tc>
                <w:tcPr>
                  <w:tcW w:w="2641" w:type="dxa"/>
                </w:tcPr>
                <w:p w14:paraId="26487683"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300.238,85</w:t>
                  </w:r>
                </w:p>
              </w:tc>
            </w:tr>
            <w:tr w:rsidR="006F42A6" w:rsidRPr="00DE30E6" w14:paraId="0BB9086C" w14:textId="77777777" w:rsidTr="00353918">
              <w:tc>
                <w:tcPr>
                  <w:tcW w:w="2640" w:type="dxa"/>
                </w:tcPr>
                <w:p w14:paraId="5D884127"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Sisak</w:t>
                  </w:r>
                </w:p>
              </w:tc>
              <w:tc>
                <w:tcPr>
                  <w:tcW w:w="2641" w:type="dxa"/>
                </w:tcPr>
                <w:p w14:paraId="4F385C0B"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48.476,62</w:t>
                  </w:r>
                </w:p>
              </w:tc>
              <w:tc>
                <w:tcPr>
                  <w:tcW w:w="2641" w:type="dxa"/>
                </w:tcPr>
                <w:p w14:paraId="402FFAE5"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24.199,53</w:t>
                  </w:r>
                </w:p>
              </w:tc>
            </w:tr>
            <w:tr w:rsidR="006F42A6" w:rsidRPr="00DE30E6" w14:paraId="74A8FA50" w14:textId="77777777" w:rsidTr="00353918">
              <w:tc>
                <w:tcPr>
                  <w:tcW w:w="2640" w:type="dxa"/>
                </w:tcPr>
                <w:p w14:paraId="5484D9EB"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UKUPNO</w:t>
                  </w:r>
                </w:p>
              </w:tc>
              <w:tc>
                <w:tcPr>
                  <w:tcW w:w="2641" w:type="dxa"/>
                </w:tcPr>
                <w:p w14:paraId="07A8FF8A"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2.507.540,39</w:t>
                  </w:r>
                </w:p>
              </w:tc>
              <w:tc>
                <w:tcPr>
                  <w:tcW w:w="2641" w:type="dxa"/>
                </w:tcPr>
                <w:p w14:paraId="79600B93" w14:textId="77777777" w:rsidR="006F42A6" w:rsidRPr="00DE30E6" w:rsidRDefault="006F42A6" w:rsidP="006F42A6">
                  <w:pPr>
                    <w:jc w:val="center"/>
                    <w:rPr>
                      <w:rFonts w:ascii="Times New Roman" w:hAnsi="Times New Roman" w:cs="Times New Roman"/>
                      <w:sz w:val="24"/>
                      <w:szCs w:val="24"/>
                    </w:rPr>
                  </w:pPr>
                  <w:r w:rsidRPr="00DE30E6">
                    <w:rPr>
                      <w:rFonts w:ascii="Times New Roman" w:hAnsi="Times New Roman" w:cs="Times New Roman"/>
                      <w:sz w:val="24"/>
                      <w:szCs w:val="24"/>
                    </w:rPr>
                    <w:t>1.251.764,17</w:t>
                  </w:r>
                </w:p>
              </w:tc>
            </w:tr>
          </w:tbl>
          <w:p w14:paraId="49C3056E" w14:textId="77777777" w:rsidR="006F42A6" w:rsidRPr="00DE30E6" w:rsidRDefault="006F42A6" w:rsidP="006F42A6">
            <w:pPr>
              <w:jc w:val="both"/>
              <w:rPr>
                <w:rFonts w:ascii="Times New Roman" w:hAnsi="Times New Roman" w:cs="Times New Roman"/>
                <w:sz w:val="24"/>
                <w:szCs w:val="24"/>
              </w:rPr>
            </w:pPr>
          </w:p>
          <w:p w14:paraId="305FF36A" w14:textId="47DF7D52"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Razlika od 15.825,12 € nastala je uslijed povrata sredstva nezadovoljnih korisnika uglavnom radi visine obeštećenja.</w:t>
            </w:r>
          </w:p>
          <w:p w14:paraId="6574895B" w14:textId="31E82135" w:rsidR="006F42A6" w:rsidRPr="00DE30E6" w:rsidRDefault="006F42A6" w:rsidP="006F42A6">
            <w:pPr>
              <w:jc w:val="both"/>
              <w:rPr>
                <w:rFonts w:ascii="Times New Roman" w:hAnsi="Times New Roman" w:cs="Times New Roman"/>
                <w:sz w:val="24"/>
                <w:szCs w:val="24"/>
              </w:rPr>
            </w:pPr>
          </w:p>
        </w:tc>
      </w:tr>
      <w:tr w:rsidR="006F42A6" w:rsidRPr="009740CA" w14:paraId="6DF05035" w14:textId="77777777" w:rsidTr="00B363F6">
        <w:tc>
          <w:tcPr>
            <w:tcW w:w="2127" w:type="dxa"/>
            <w:shd w:val="clear" w:color="auto" w:fill="auto"/>
            <w:vAlign w:val="center"/>
          </w:tcPr>
          <w:p w14:paraId="5C740F2D" w14:textId="77777777" w:rsidR="00B363F6" w:rsidRDefault="00B363F6" w:rsidP="00B363F6">
            <w:pPr>
              <w:ind w:right="-121"/>
              <w:rPr>
                <w:rFonts w:ascii="Times New Roman" w:hAnsi="Times New Roman" w:cs="Times New Roman"/>
                <w:b/>
                <w:sz w:val="24"/>
                <w:szCs w:val="24"/>
              </w:rPr>
            </w:pPr>
          </w:p>
          <w:p w14:paraId="51FD7636" w14:textId="77777777" w:rsidR="006F42A6" w:rsidRDefault="006F42A6" w:rsidP="00B363F6">
            <w:pPr>
              <w:ind w:right="-121"/>
              <w:rPr>
                <w:rFonts w:ascii="Times New Roman" w:hAnsi="Times New Roman" w:cs="Times New Roman"/>
                <w:b/>
                <w:sz w:val="24"/>
                <w:szCs w:val="24"/>
              </w:rPr>
            </w:pPr>
            <w:r w:rsidRPr="009740CA">
              <w:rPr>
                <w:rFonts w:ascii="Times New Roman" w:hAnsi="Times New Roman" w:cs="Times New Roman"/>
                <w:b/>
                <w:sz w:val="24"/>
                <w:szCs w:val="24"/>
              </w:rPr>
              <w:t>NAZIV PROGRAMA</w:t>
            </w:r>
          </w:p>
          <w:p w14:paraId="1B44157B" w14:textId="0F5574F2" w:rsidR="00B363F6" w:rsidRPr="009740CA" w:rsidRDefault="00B363F6" w:rsidP="00B363F6">
            <w:pPr>
              <w:ind w:right="-121"/>
              <w:rPr>
                <w:rFonts w:ascii="Times New Roman" w:hAnsi="Times New Roman" w:cs="Times New Roman"/>
                <w:b/>
                <w:sz w:val="24"/>
                <w:szCs w:val="24"/>
              </w:rPr>
            </w:pPr>
          </w:p>
        </w:tc>
        <w:tc>
          <w:tcPr>
            <w:tcW w:w="8148" w:type="dxa"/>
            <w:vAlign w:val="center"/>
          </w:tcPr>
          <w:p w14:paraId="1DF8D42C" w14:textId="63174FDC" w:rsidR="006F42A6" w:rsidRPr="00E2145F" w:rsidRDefault="006F42A6" w:rsidP="00B363F6">
            <w:pPr>
              <w:rPr>
                <w:rFonts w:ascii="Times New Roman" w:hAnsi="Times New Roman" w:cs="Times New Roman"/>
                <w:b/>
                <w:bCs/>
                <w:color w:val="70AD47" w:themeColor="accent6"/>
                <w:sz w:val="24"/>
                <w:szCs w:val="24"/>
              </w:rPr>
            </w:pPr>
            <w:r w:rsidRPr="00DE30E6">
              <w:rPr>
                <w:rFonts w:ascii="Times New Roman" w:hAnsi="Times New Roman" w:cs="Times New Roman"/>
                <w:b/>
                <w:bCs/>
                <w:sz w:val="24"/>
                <w:szCs w:val="24"/>
              </w:rPr>
              <w:t>PROMOCIJA I PROMIDŽBA PROIZVODA I PODRUČJA</w:t>
            </w:r>
          </w:p>
        </w:tc>
      </w:tr>
      <w:tr w:rsidR="006F42A6" w:rsidRPr="00DE30E6" w14:paraId="6B688A0D" w14:textId="77777777" w:rsidTr="00B363F6">
        <w:tc>
          <w:tcPr>
            <w:tcW w:w="2127" w:type="dxa"/>
          </w:tcPr>
          <w:p w14:paraId="27D5EA4D"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CILJ PROGRAMA</w:t>
            </w:r>
          </w:p>
          <w:p w14:paraId="548A467E" w14:textId="77777777" w:rsidR="006F42A6" w:rsidRPr="00E2145F" w:rsidRDefault="006F42A6" w:rsidP="006F42A6">
            <w:pPr>
              <w:ind w:right="-121"/>
              <w:rPr>
                <w:rFonts w:ascii="Times New Roman" w:hAnsi="Times New Roman" w:cs="Times New Roman"/>
                <w:b/>
                <w:sz w:val="24"/>
                <w:szCs w:val="24"/>
              </w:rPr>
            </w:pPr>
          </w:p>
          <w:p w14:paraId="6440C3E8" w14:textId="77777777" w:rsidR="006F42A6" w:rsidRPr="00E2145F" w:rsidRDefault="006F42A6" w:rsidP="006F42A6">
            <w:pPr>
              <w:ind w:right="-121"/>
              <w:rPr>
                <w:rFonts w:ascii="Times New Roman" w:hAnsi="Times New Roman" w:cs="Times New Roman"/>
                <w:b/>
                <w:sz w:val="24"/>
                <w:szCs w:val="24"/>
              </w:rPr>
            </w:pPr>
          </w:p>
          <w:p w14:paraId="23A87546"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OBRAZLOŽENJE PROGRAMA</w:t>
            </w:r>
          </w:p>
          <w:p w14:paraId="10A7B7AE" w14:textId="77777777" w:rsidR="006F42A6" w:rsidRPr="00E2145F" w:rsidRDefault="006F42A6" w:rsidP="006F42A6">
            <w:pPr>
              <w:ind w:right="-121"/>
              <w:rPr>
                <w:rFonts w:ascii="Times New Roman" w:hAnsi="Times New Roman" w:cs="Times New Roman"/>
                <w:b/>
                <w:sz w:val="24"/>
                <w:szCs w:val="24"/>
              </w:rPr>
            </w:pPr>
          </w:p>
          <w:p w14:paraId="0D3E3900" w14:textId="77777777" w:rsidR="006F42A6" w:rsidRPr="00E2145F" w:rsidRDefault="006F42A6" w:rsidP="006F42A6">
            <w:pPr>
              <w:ind w:right="-121"/>
              <w:rPr>
                <w:rFonts w:ascii="Times New Roman" w:hAnsi="Times New Roman" w:cs="Times New Roman"/>
                <w:b/>
                <w:sz w:val="24"/>
                <w:szCs w:val="24"/>
              </w:rPr>
            </w:pPr>
          </w:p>
          <w:p w14:paraId="271D5D9D" w14:textId="77777777" w:rsidR="006F42A6" w:rsidRPr="00E2145F" w:rsidRDefault="006F42A6" w:rsidP="006F42A6">
            <w:pPr>
              <w:ind w:right="-121"/>
              <w:rPr>
                <w:rFonts w:ascii="Times New Roman" w:hAnsi="Times New Roman" w:cs="Times New Roman"/>
                <w:b/>
                <w:sz w:val="24"/>
                <w:szCs w:val="24"/>
              </w:rPr>
            </w:pPr>
          </w:p>
          <w:p w14:paraId="2C9D14BF" w14:textId="77777777" w:rsidR="006F42A6" w:rsidRPr="00E2145F" w:rsidRDefault="006F42A6" w:rsidP="006F42A6">
            <w:pPr>
              <w:ind w:right="-121"/>
              <w:rPr>
                <w:rFonts w:ascii="Times New Roman" w:hAnsi="Times New Roman" w:cs="Times New Roman"/>
                <w:b/>
                <w:sz w:val="24"/>
                <w:szCs w:val="24"/>
              </w:rPr>
            </w:pPr>
          </w:p>
          <w:p w14:paraId="2131AC85" w14:textId="77777777" w:rsidR="006F42A6" w:rsidRPr="00E2145F" w:rsidRDefault="006F42A6" w:rsidP="006F42A6">
            <w:pPr>
              <w:ind w:right="-121"/>
              <w:rPr>
                <w:rFonts w:ascii="Times New Roman" w:hAnsi="Times New Roman" w:cs="Times New Roman"/>
                <w:b/>
                <w:sz w:val="24"/>
                <w:szCs w:val="24"/>
              </w:rPr>
            </w:pPr>
          </w:p>
          <w:p w14:paraId="09B42896" w14:textId="77777777" w:rsidR="006F42A6" w:rsidRPr="00E2145F" w:rsidRDefault="006F42A6" w:rsidP="006F42A6">
            <w:pPr>
              <w:ind w:right="-121"/>
              <w:rPr>
                <w:rFonts w:ascii="Times New Roman" w:hAnsi="Times New Roman" w:cs="Times New Roman"/>
                <w:b/>
                <w:sz w:val="24"/>
                <w:szCs w:val="24"/>
              </w:rPr>
            </w:pPr>
          </w:p>
          <w:p w14:paraId="5F85B3CB" w14:textId="77777777" w:rsidR="006F42A6" w:rsidRPr="00E2145F" w:rsidRDefault="006F42A6" w:rsidP="006F42A6">
            <w:pPr>
              <w:ind w:right="-121"/>
              <w:rPr>
                <w:rFonts w:ascii="Times New Roman" w:hAnsi="Times New Roman" w:cs="Times New Roman"/>
                <w:b/>
                <w:sz w:val="24"/>
                <w:szCs w:val="24"/>
              </w:rPr>
            </w:pPr>
          </w:p>
          <w:p w14:paraId="274F6085" w14:textId="77777777" w:rsidR="006F42A6" w:rsidRPr="00E2145F" w:rsidRDefault="006F42A6" w:rsidP="006F42A6">
            <w:pPr>
              <w:ind w:right="-121"/>
              <w:rPr>
                <w:rFonts w:ascii="Times New Roman" w:hAnsi="Times New Roman" w:cs="Times New Roman"/>
                <w:b/>
                <w:sz w:val="24"/>
                <w:szCs w:val="24"/>
              </w:rPr>
            </w:pPr>
          </w:p>
          <w:p w14:paraId="2B3685C4" w14:textId="77777777" w:rsidR="006F42A6" w:rsidRPr="00E2145F" w:rsidRDefault="006F42A6" w:rsidP="006F42A6">
            <w:pPr>
              <w:ind w:right="-121"/>
              <w:rPr>
                <w:rFonts w:ascii="Times New Roman" w:hAnsi="Times New Roman" w:cs="Times New Roman"/>
                <w:b/>
                <w:sz w:val="24"/>
                <w:szCs w:val="24"/>
              </w:rPr>
            </w:pPr>
          </w:p>
          <w:p w14:paraId="65B67390" w14:textId="77777777" w:rsidR="006F42A6" w:rsidRPr="00E2145F" w:rsidRDefault="006F42A6" w:rsidP="006F42A6">
            <w:pPr>
              <w:ind w:right="-121"/>
              <w:rPr>
                <w:rFonts w:ascii="Times New Roman" w:hAnsi="Times New Roman" w:cs="Times New Roman"/>
                <w:b/>
                <w:sz w:val="24"/>
                <w:szCs w:val="24"/>
              </w:rPr>
            </w:pPr>
          </w:p>
          <w:p w14:paraId="237C4078" w14:textId="77777777" w:rsidR="006F42A6" w:rsidRPr="00E2145F" w:rsidRDefault="006F42A6" w:rsidP="006F42A6">
            <w:pPr>
              <w:ind w:right="-121"/>
              <w:rPr>
                <w:rFonts w:ascii="Times New Roman" w:hAnsi="Times New Roman" w:cs="Times New Roman"/>
                <w:b/>
                <w:sz w:val="24"/>
                <w:szCs w:val="24"/>
              </w:rPr>
            </w:pPr>
          </w:p>
          <w:p w14:paraId="70C1F74F" w14:textId="77777777" w:rsidR="006F42A6" w:rsidRPr="00E2145F" w:rsidRDefault="006F42A6" w:rsidP="006F42A6">
            <w:pPr>
              <w:ind w:right="-121"/>
              <w:rPr>
                <w:rFonts w:ascii="Times New Roman" w:hAnsi="Times New Roman" w:cs="Times New Roman"/>
                <w:b/>
                <w:sz w:val="24"/>
                <w:szCs w:val="24"/>
              </w:rPr>
            </w:pPr>
          </w:p>
          <w:p w14:paraId="5C3988FC" w14:textId="77777777" w:rsidR="006F42A6" w:rsidRPr="00E2145F" w:rsidRDefault="006F42A6" w:rsidP="006F42A6">
            <w:pPr>
              <w:ind w:right="-121"/>
              <w:rPr>
                <w:rFonts w:ascii="Times New Roman" w:hAnsi="Times New Roman" w:cs="Times New Roman"/>
                <w:b/>
                <w:sz w:val="24"/>
                <w:szCs w:val="24"/>
              </w:rPr>
            </w:pPr>
          </w:p>
          <w:p w14:paraId="26490BFB"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AKTIVNOST/</w:t>
            </w:r>
          </w:p>
          <w:p w14:paraId="5B5D6D41"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POZICIJA</w:t>
            </w:r>
          </w:p>
          <w:p w14:paraId="2A3544FC" w14:textId="77777777" w:rsidR="006F42A6" w:rsidRPr="00E2145F" w:rsidRDefault="006F42A6" w:rsidP="006F42A6">
            <w:pPr>
              <w:ind w:right="-121"/>
              <w:rPr>
                <w:rFonts w:ascii="Times New Roman" w:hAnsi="Times New Roman" w:cs="Times New Roman"/>
                <w:b/>
                <w:sz w:val="24"/>
                <w:szCs w:val="24"/>
              </w:rPr>
            </w:pPr>
          </w:p>
          <w:p w14:paraId="58A44060" w14:textId="77777777" w:rsidR="006F42A6" w:rsidRPr="00E2145F" w:rsidRDefault="006F42A6" w:rsidP="006F42A6">
            <w:pPr>
              <w:ind w:right="-121"/>
              <w:rPr>
                <w:rFonts w:ascii="Times New Roman" w:hAnsi="Times New Roman" w:cs="Times New Roman"/>
                <w:b/>
                <w:sz w:val="24"/>
                <w:szCs w:val="24"/>
              </w:rPr>
            </w:pPr>
          </w:p>
          <w:p w14:paraId="304691FF" w14:textId="77777777" w:rsidR="006F42A6" w:rsidRPr="00E2145F" w:rsidRDefault="006F42A6" w:rsidP="006F42A6">
            <w:pPr>
              <w:ind w:right="-121"/>
              <w:rPr>
                <w:rFonts w:ascii="Times New Roman" w:hAnsi="Times New Roman" w:cs="Times New Roman"/>
                <w:b/>
                <w:sz w:val="24"/>
                <w:szCs w:val="24"/>
              </w:rPr>
            </w:pPr>
          </w:p>
          <w:p w14:paraId="1C6C274C" w14:textId="77777777" w:rsidR="006F42A6" w:rsidRPr="00E2145F" w:rsidRDefault="006F42A6" w:rsidP="006F42A6">
            <w:pPr>
              <w:ind w:right="-121"/>
              <w:rPr>
                <w:rFonts w:ascii="Times New Roman" w:hAnsi="Times New Roman" w:cs="Times New Roman"/>
                <w:b/>
                <w:sz w:val="24"/>
                <w:szCs w:val="24"/>
              </w:rPr>
            </w:pPr>
          </w:p>
          <w:p w14:paraId="7C2C3E7C"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 xml:space="preserve">POSTIGNUTI CILJEVI I REZULTATI PROGRAMA TEMELJENI NA </w:t>
            </w:r>
          </w:p>
          <w:p w14:paraId="48661DDF" w14:textId="77777777" w:rsidR="006F42A6" w:rsidRPr="00E2145F" w:rsidRDefault="006F42A6" w:rsidP="006F42A6">
            <w:pPr>
              <w:ind w:right="-121"/>
              <w:rPr>
                <w:rFonts w:ascii="Times New Roman" w:hAnsi="Times New Roman" w:cs="Times New Roman"/>
                <w:b/>
                <w:sz w:val="24"/>
                <w:szCs w:val="24"/>
              </w:rPr>
            </w:pPr>
            <w:r w:rsidRPr="00E2145F">
              <w:rPr>
                <w:rFonts w:ascii="Times New Roman" w:hAnsi="Times New Roman" w:cs="Times New Roman"/>
                <w:b/>
                <w:sz w:val="24"/>
                <w:szCs w:val="24"/>
              </w:rPr>
              <w:t xml:space="preserve">POKAZATELJMA USPJEŠNOSTI </w:t>
            </w:r>
          </w:p>
          <w:p w14:paraId="1094D38C" w14:textId="77777777" w:rsidR="006F42A6" w:rsidRPr="00E2145F" w:rsidRDefault="006F42A6" w:rsidP="006F42A6">
            <w:pPr>
              <w:ind w:right="-121"/>
              <w:rPr>
                <w:rFonts w:ascii="Times New Roman" w:hAnsi="Times New Roman" w:cs="Times New Roman"/>
                <w:b/>
                <w:sz w:val="24"/>
                <w:szCs w:val="24"/>
              </w:rPr>
            </w:pPr>
          </w:p>
          <w:p w14:paraId="38846C0A" w14:textId="77777777" w:rsidR="006F42A6" w:rsidRPr="00E2145F" w:rsidRDefault="006F42A6" w:rsidP="006F42A6">
            <w:pPr>
              <w:ind w:right="-121"/>
              <w:rPr>
                <w:rFonts w:ascii="Times New Roman" w:hAnsi="Times New Roman" w:cs="Times New Roman"/>
                <w:b/>
                <w:sz w:val="24"/>
                <w:szCs w:val="24"/>
              </w:rPr>
            </w:pPr>
          </w:p>
          <w:p w14:paraId="4B318EBA" w14:textId="77777777" w:rsidR="006F42A6" w:rsidRPr="00E2145F" w:rsidRDefault="006F42A6" w:rsidP="006F42A6">
            <w:pPr>
              <w:ind w:right="-121"/>
              <w:rPr>
                <w:rFonts w:ascii="Times New Roman" w:hAnsi="Times New Roman" w:cs="Times New Roman"/>
                <w:b/>
                <w:sz w:val="24"/>
                <w:szCs w:val="24"/>
              </w:rPr>
            </w:pPr>
          </w:p>
          <w:p w14:paraId="473D6045" w14:textId="77777777" w:rsidR="006F42A6" w:rsidRPr="00E2145F" w:rsidRDefault="006F42A6" w:rsidP="006F42A6">
            <w:pPr>
              <w:ind w:right="-121"/>
              <w:rPr>
                <w:rFonts w:ascii="Times New Roman" w:hAnsi="Times New Roman" w:cs="Times New Roman"/>
                <w:b/>
                <w:sz w:val="24"/>
                <w:szCs w:val="24"/>
              </w:rPr>
            </w:pPr>
          </w:p>
          <w:p w14:paraId="18A303B9" w14:textId="77777777" w:rsidR="006F42A6" w:rsidRPr="00E2145F" w:rsidRDefault="006F42A6" w:rsidP="006F42A6">
            <w:pPr>
              <w:ind w:right="-121"/>
              <w:rPr>
                <w:rFonts w:ascii="Times New Roman" w:hAnsi="Times New Roman" w:cs="Times New Roman"/>
                <w:b/>
                <w:sz w:val="24"/>
                <w:szCs w:val="24"/>
              </w:rPr>
            </w:pPr>
          </w:p>
          <w:p w14:paraId="40D27CB7" w14:textId="77777777" w:rsidR="006F42A6" w:rsidRPr="00E2145F" w:rsidRDefault="006F42A6" w:rsidP="006F42A6">
            <w:pPr>
              <w:ind w:right="-121"/>
              <w:rPr>
                <w:rFonts w:ascii="Times New Roman" w:hAnsi="Times New Roman" w:cs="Times New Roman"/>
                <w:b/>
                <w:sz w:val="24"/>
                <w:szCs w:val="24"/>
              </w:rPr>
            </w:pPr>
          </w:p>
          <w:p w14:paraId="66074E45" w14:textId="77777777" w:rsidR="006F42A6" w:rsidRPr="00E2145F" w:rsidRDefault="006F42A6" w:rsidP="006F42A6">
            <w:pPr>
              <w:ind w:right="-121"/>
              <w:rPr>
                <w:rFonts w:ascii="Times New Roman" w:hAnsi="Times New Roman" w:cs="Times New Roman"/>
                <w:b/>
                <w:sz w:val="24"/>
                <w:szCs w:val="24"/>
              </w:rPr>
            </w:pPr>
          </w:p>
          <w:p w14:paraId="4152AC72" w14:textId="77777777" w:rsidR="006F42A6" w:rsidRPr="00E2145F" w:rsidRDefault="006F42A6" w:rsidP="006F42A6">
            <w:pPr>
              <w:ind w:right="-121"/>
              <w:rPr>
                <w:rFonts w:ascii="Times New Roman" w:hAnsi="Times New Roman" w:cs="Times New Roman"/>
                <w:b/>
                <w:sz w:val="24"/>
                <w:szCs w:val="24"/>
              </w:rPr>
            </w:pPr>
          </w:p>
          <w:p w14:paraId="1BAE632A" w14:textId="77777777" w:rsidR="006F42A6" w:rsidRPr="00E2145F" w:rsidRDefault="006F42A6" w:rsidP="006F42A6">
            <w:pPr>
              <w:ind w:right="-121"/>
              <w:rPr>
                <w:rFonts w:ascii="Times New Roman" w:hAnsi="Times New Roman" w:cs="Times New Roman"/>
                <w:b/>
                <w:sz w:val="24"/>
                <w:szCs w:val="24"/>
              </w:rPr>
            </w:pPr>
          </w:p>
          <w:p w14:paraId="0C1EFC41" w14:textId="77777777" w:rsidR="006F42A6" w:rsidRPr="00E2145F" w:rsidRDefault="006F42A6" w:rsidP="006F42A6">
            <w:pPr>
              <w:ind w:right="-121"/>
              <w:rPr>
                <w:rFonts w:ascii="Times New Roman" w:hAnsi="Times New Roman" w:cs="Times New Roman"/>
                <w:b/>
                <w:sz w:val="24"/>
                <w:szCs w:val="24"/>
              </w:rPr>
            </w:pPr>
          </w:p>
          <w:p w14:paraId="1BC013B8" w14:textId="77777777" w:rsidR="006F42A6" w:rsidRPr="00E2145F" w:rsidRDefault="006F42A6" w:rsidP="006F42A6">
            <w:pPr>
              <w:ind w:right="-121"/>
              <w:rPr>
                <w:rFonts w:ascii="Times New Roman" w:hAnsi="Times New Roman" w:cs="Times New Roman"/>
                <w:b/>
                <w:sz w:val="24"/>
                <w:szCs w:val="24"/>
              </w:rPr>
            </w:pPr>
          </w:p>
          <w:p w14:paraId="32C145F9" w14:textId="77777777" w:rsidR="006F42A6" w:rsidRPr="00E2145F" w:rsidRDefault="006F42A6" w:rsidP="006F42A6">
            <w:pPr>
              <w:ind w:right="-121"/>
              <w:rPr>
                <w:rFonts w:ascii="Times New Roman" w:hAnsi="Times New Roman" w:cs="Times New Roman"/>
                <w:b/>
                <w:sz w:val="24"/>
                <w:szCs w:val="24"/>
              </w:rPr>
            </w:pPr>
          </w:p>
          <w:p w14:paraId="3BA629EA" w14:textId="77777777" w:rsidR="006F42A6" w:rsidRPr="00E2145F" w:rsidRDefault="006F42A6" w:rsidP="006F42A6">
            <w:pPr>
              <w:ind w:right="-121"/>
              <w:rPr>
                <w:rFonts w:ascii="Times New Roman" w:hAnsi="Times New Roman" w:cs="Times New Roman"/>
                <w:b/>
                <w:sz w:val="24"/>
                <w:szCs w:val="24"/>
              </w:rPr>
            </w:pPr>
          </w:p>
          <w:p w14:paraId="70A2C248" w14:textId="77777777" w:rsidR="006F42A6" w:rsidRPr="00E2145F" w:rsidRDefault="006F42A6" w:rsidP="006F42A6">
            <w:pPr>
              <w:ind w:right="-121"/>
              <w:rPr>
                <w:rFonts w:ascii="Times New Roman" w:hAnsi="Times New Roman" w:cs="Times New Roman"/>
                <w:b/>
                <w:sz w:val="24"/>
                <w:szCs w:val="24"/>
              </w:rPr>
            </w:pPr>
          </w:p>
          <w:p w14:paraId="2F0440EA" w14:textId="77777777" w:rsidR="006F42A6" w:rsidRPr="00E2145F" w:rsidRDefault="006F42A6" w:rsidP="006F42A6">
            <w:pPr>
              <w:ind w:right="-121"/>
              <w:rPr>
                <w:rFonts w:ascii="Times New Roman" w:hAnsi="Times New Roman" w:cs="Times New Roman"/>
                <w:b/>
                <w:sz w:val="24"/>
                <w:szCs w:val="24"/>
              </w:rPr>
            </w:pPr>
          </w:p>
          <w:p w14:paraId="513B151E" w14:textId="77777777" w:rsidR="006F42A6" w:rsidRPr="00E2145F" w:rsidRDefault="006F42A6" w:rsidP="006F42A6">
            <w:pPr>
              <w:ind w:right="-121"/>
              <w:rPr>
                <w:rFonts w:ascii="Times New Roman" w:hAnsi="Times New Roman" w:cs="Times New Roman"/>
                <w:b/>
                <w:sz w:val="24"/>
                <w:szCs w:val="24"/>
              </w:rPr>
            </w:pPr>
          </w:p>
          <w:p w14:paraId="62A5FE02" w14:textId="77777777" w:rsidR="006F42A6" w:rsidRPr="00E2145F" w:rsidRDefault="006F42A6" w:rsidP="006F42A6">
            <w:pPr>
              <w:ind w:right="-121"/>
              <w:rPr>
                <w:rFonts w:ascii="Times New Roman" w:hAnsi="Times New Roman" w:cs="Times New Roman"/>
                <w:b/>
                <w:sz w:val="24"/>
                <w:szCs w:val="24"/>
              </w:rPr>
            </w:pPr>
          </w:p>
          <w:p w14:paraId="150E71F7" w14:textId="77777777" w:rsidR="006F42A6" w:rsidRPr="00E2145F" w:rsidRDefault="006F42A6" w:rsidP="006F42A6">
            <w:pPr>
              <w:ind w:right="-121"/>
              <w:rPr>
                <w:rFonts w:ascii="Times New Roman" w:hAnsi="Times New Roman" w:cs="Times New Roman"/>
                <w:b/>
                <w:sz w:val="24"/>
                <w:szCs w:val="24"/>
              </w:rPr>
            </w:pPr>
          </w:p>
          <w:p w14:paraId="6636BF09" w14:textId="77777777" w:rsidR="006F42A6" w:rsidRPr="00E2145F" w:rsidRDefault="006F42A6" w:rsidP="006F42A6">
            <w:pPr>
              <w:ind w:right="-121"/>
              <w:rPr>
                <w:rFonts w:ascii="Times New Roman" w:hAnsi="Times New Roman" w:cs="Times New Roman"/>
                <w:b/>
                <w:sz w:val="24"/>
                <w:szCs w:val="24"/>
              </w:rPr>
            </w:pPr>
          </w:p>
          <w:p w14:paraId="5D4B9FD9" w14:textId="77777777" w:rsidR="006F42A6" w:rsidRPr="00E2145F" w:rsidRDefault="006F42A6" w:rsidP="006F42A6">
            <w:pPr>
              <w:ind w:right="-121"/>
              <w:rPr>
                <w:rFonts w:ascii="Times New Roman" w:hAnsi="Times New Roman" w:cs="Times New Roman"/>
                <w:b/>
                <w:sz w:val="24"/>
                <w:szCs w:val="24"/>
              </w:rPr>
            </w:pPr>
          </w:p>
          <w:p w14:paraId="39403108" w14:textId="77777777" w:rsidR="006F42A6" w:rsidRPr="00E2145F" w:rsidRDefault="006F42A6" w:rsidP="006F42A6">
            <w:pPr>
              <w:ind w:right="-121"/>
              <w:rPr>
                <w:rFonts w:ascii="Times New Roman" w:hAnsi="Times New Roman" w:cs="Times New Roman"/>
                <w:b/>
                <w:sz w:val="24"/>
                <w:szCs w:val="24"/>
              </w:rPr>
            </w:pPr>
          </w:p>
          <w:p w14:paraId="6EA5DAA4" w14:textId="77777777" w:rsidR="006F42A6" w:rsidRPr="00E2145F" w:rsidRDefault="006F42A6" w:rsidP="006F42A6">
            <w:pPr>
              <w:ind w:right="-121"/>
              <w:rPr>
                <w:rFonts w:ascii="Times New Roman" w:hAnsi="Times New Roman" w:cs="Times New Roman"/>
                <w:b/>
                <w:sz w:val="24"/>
                <w:szCs w:val="24"/>
              </w:rPr>
            </w:pPr>
          </w:p>
          <w:p w14:paraId="6BC1C481" w14:textId="77777777" w:rsidR="006F42A6" w:rsidRPr="00E2145F" w:rsidRDefault="006F42A6" w:rsidP="006F42A6">
            <w:pPr>
              <w:ind w:right="-121"/>
              <w:rPr>
                <w:rFonts w:ascii="Times New Roman" w:hAnsi="Times New Roman" w:cs="Times New Roman"/>
                <w:b/>
                <w:sz w:val="24"/>
                <w:szCs w:val="24"/>
              </w:rPr>
            </w:pPr>
          </w:p>
          <w:p w14:paraId="039C7DAE" w14:textId="77777777" w:rsidR="006F42A6" w:rsidRPr="00E2145F" w:rsidRDefault="006F42A6" w:rsidP="006F42A6">
            <w:pPr>
              <w:ind w:right="-121"/>
              <w:rPr>
                <w:rFonts w:ascii="Times New Roman" w:hAnsi="Times New Roman" w:cs="Times New Roman"/>
                <w:b/>
                <w:sz w:val="24"/>
                <w:szCs w:val="24"/>
              </w:rPr>
            </w:pPr>
          </w:p>
          <w:p w14:paraId="258E3695" w14:textId="77777777" w:rsidR="006F42A6" w:rsidRPr="00E2145F" w:rsidRDefault="006F42A6" w:rsidP="006F42A6">
            <w:pPr>
              <w:ind w:right="-121"/>
              <w:rPr>
                <w:rFonts w:ascii="Times New Roman" w:hAnsi="Times New Roman" w:cs="Times New Roman"/>
                <w:b/>
                <w:sz w:val="24"/>
                <w:szCs w:val="24"/>
              </w:rPr>
            </w:pPr>
          </w:p>
          <w:p w14:paraId="61301AEE" w14:textId="77777777" w:rsidR="006F42A6" w:rsidRPr="009740CA" w:rsidRDefault="006F42A6" w:rsidP="006F42A6">
            <w:pPr>
              <w:ind w:right="-121"/>
              <w:rPr>
                <w:rFonts w:ascii="Times New Roman" w:hAnsi="Times New Roman" w:cs="Times New Roman"/>
                <w:b/>
                <w:sz w:val="24"/>
                <w:szCs w:val="24"/>
              </w:rPr>
            </w:pPr>
          </w:p>
        </w:tc>
        <w:tc>
          <w:tcPr>
            <w:tcW w:w="8148" w:type="dxa"/>
          </w:tcPr>
          <w:p w14:paraId="43AB5F03"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lastRenderedPageBreak/>
              <w:t>Cilj promocije i promidžbe proizvoda i područja je upoznati i konzumirati moslavačku kuhinju, posjetiti vinare, kušati vina, prošetati se vinskom cestom te se zabaviti uz narodne običaje vezane uz vinogradarstvo</w:t>
            </w:r>
          </w:p>
          <w:p w14:paraId="6FC431B7" w14:textId="77777777" w:rsidR="006F42A6" w:rsidRPr="00DE30E6" w:rsidRDefault="006F42A6" w:rsidP="006F42A6">
            <w:pPr>
              <w:jc w:val="both"/>
              <w:rPr>
                <w:rFonts w:ascii="Times New Roman" w:hAnsi="Times New Roman" w:cs="Times New Roman"/>
                <w:sz w:val="24"/>
                <w:szCs w:val="24"/>
              </w:rPr>
            </w:pPr>
          </w:p>
          <w:p w14:paraId="39F9D41A"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Sisačko-moslavačka županija domovina je  trima sortama vina: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w:t>
            </w:r>
            <w:proofErr w:type="spellStart"/>
            <w:r w:rsidRPr="00DE30E6">
              <w:rPr>
                <w:rFonts w:ascii="Times New Roman" w:hAnsi="Times New Roman" w:cs="Times New Roman"/>
                <w:sz w:val="24"/>
                <w:szCs w:val="24"/>
              </w:rPr>
              <w:t>moslavac</w:t>
            </w:r>
            <w:proofErr w:type="spellEnd"/>
            <w:r w:rsidRPr="00DE30E6">
              <w:rPr>
                <w:rFonts w:ascii="Times New Roman" w:hAnsi="Times New Roman" w:cs="Times New Roman"/>
                <w:sz w:val="24"/>
                <w:szCs w:val="24"/>
              </w:rPr>
              <w:t xml:space="preserve"> i </w:t>
            </w:r>
            <w:proofErr w:type="spellStart"/>
            <w:r w:rsidRPr="00DE30E6">
              <w:rPr>
                <w:rFonts w:ascii="Times New Roman" w:hAnsi="Times New Roman" w:cs="Times New Roman"/>
                <w:sz w:val="24"/>
                <w:szCs w:val="24"/>
              </w:rPr>
              <w:t>dišeća</w:t>
            </w:r>
            <w:proofErr w:type="spellEnd"/>
            <w:r w:rsidRPr="00DE30E6">
              <w:rPr>
                <w:rFonts w:ascii="Times New Roman" w:hAnsi="Times New Roman" w:cs="Times New Roman"/>
                <w:sz w:val="24"/>
                <w:szCs w:val="24"/>
              </w:rPr>
              <w:t xml:space="preserve"> </w:t>
            </w:r>
            <w:proofErr w:type="spellStart"/>
            <w:r w:rsidRPr="00DE30E6">
              <w:rPr>
                <w:rFonts w:ascii="Times New Roman" w:hAnsi="Times New Roman" w:cs="Times New Roman"/>
                <w:sz w:val="24"/>
                <w:szCs w:val="24"/>
              </w:rPr>
              <w:t>ranina</w:t>
            </w:r>
            <w:proofErr w:type="spellEnd"/>
            <w:r w:rsidRPr="00DE30E6">
              <w:rPr>
                <w:rFonts w:ascii="Times New Roman" w:hAnsi="Times New Roman" w:cs="Times New Roman"/>
                <w:sz w:val="24"/>
                <w:szCs w:val="24"/>
              </w:rPr>
              <w:t xml:space="preserve">.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je prva sorta koja je dobila rješenje Hrvatskog centra za poljoprivredu, hranu i selo o priznavanju tri klona </w:t>
            </w:r>
            <w:proofErr w:type="spellStart"/>
            <w:r w:rsidRPr="00DE30E6">
              <w:rPr>
                <w:rFonts w:ascii="Times New Roman" w:hAnsi="Times New Roman" w:cs="Times New Roman"/>
                <w:sz w:val="24"/>
                <w:szCs w:val="24"/>
              </w:rPr>
              <w:t>Škrleta</w:t>
            </w:r>
            <w:proofErr w:type="spellEnd"/>
            <w:r w:rsidRPr="00DE30E6">
              <w:rPr>
                <w:rFonts w:ascii="Times New Roman" w:hAnsi="Times New Roman" w:cs="Times New Roman"/>
                <w:sz w:val="24"/>
                <w:szCs w:val="24"/>
              </w:rPr>
              <w:t xml:space="preserve"> zahvaljujući projektu koji je u suradnji s Agronomskim fakultetom Sveučilišta u Zagrebu, entuzijastima vinarima i podrumarima iz Moslavine provela Sisačko-moslavačka županija. Upravo zahvaljujući tom projektu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je postao najpoznatija i najtraženija sorta koja se odlično slaže s autohtonim jelima, ali i s jelima drugih područja zbog svojih izuzetnih, specifičnih i osebujnih nota kao i prilagodljivosti.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je izvorni kultivar plemenite vinove loze Sisačko-moslavačke županije i kao takav za našu županiju predstavlja  posebnost, prepoznatljivost i ogroman turističko-gospodarski potencijal. Planirani iznos u proračunu za aktivnost Manifestacija autohtonih sorti vina iznosi 28.041,59 eura, a u izvještajnom razdoblju je utrošeno za manifestacija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čaši“ 5.041,59 eura i za „Festival vina – </w:t>
            </w:r>
            <w:proofErr w:type="spellStart"/>
            <w:r w:rsidRPr="00DE30E6">
              <w:rPr>
                <w:rFonts w:ascii="Times New Roman" w:hAnsi="Times New Roman" w:cs="Times New Roman"/>
                <w:sz w:val="24"/>
                <w:szCs w:val="24"/>
              </w:rPr>
              <w:t>MoslaVina</w:t>
            </w:r>
            <w:proofErr w:type="spellEnd"/>
            <w:r w:rsidRPr="00DE30E6">
              <w:rPr>
                <w:rFonts w:ascii="Times New Roman" w:hAnsi="Times New Roman" w:cs="Times New Roman"/>
                <w:sz w:val="24"/>
                <w:szCs w:val="24"/>
              </w:rPr>
              <w:t xml:space="preserve"> Kutina 2024“ 10.000,00 eura.</w:t>
            </w:r>
          </w:p>
          <w:p w14:paraId="0CA8F66C" w14:textId="77777777" w:rsidR="006F42A6" w:rsidRPr="00DE30E6" w:rsidRDefault="006F42A6" w:rsidP="006F42A6">
            <w:pPr>
              <w:jc w:val="both"/>
              <w:rPr>
                <w:rFonts w:ascii="Times New Roman" w:hAnsi="Times New Roman" w:cs="Times New Roman"/>
                <w:sz w:val="24"/>
                <w:szCs w:val="24"/>
              </w:rPr>
            </w:pPr>
          </w:p>
          <w:p w14:paraId="44AD597D"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R2554-03 Usluge telefona, pošte i prijevoza 200,00 €</w:t>
            </w:r>
          </w:p>
          <w:p w14:paraId="6D7EC40F" w14:textId="40C5406F"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R2554-01 Ostale usluge </w:t>
            </w:r>
            <w:r w:rsidR="00156DD0">
              <w:rPr>
                <w:rFonts w:ascii="Times New Roman" w:hAnsi="Times New Roman" w:cs="Times New Roman"/>
                <w:sz w:val="24"/>
                <w:szCs w:val="24"/>
              </w:rPr>
              <w:t xml:space="preserve">                              </w:t>
            </w:r>
            <w:r w:rsidRPr="00DE30E6">
              <w:rPr>
                <w:rFonts w:ascii="Times New Roman" w:hAnsi="Times New Roman" w:cs="Times New Roman"/>
                <w:sz w:val="24"/>
                <w:szCs w:val="24"/>
              </w:rPr>
              <w:t>3.398,60 €</w:t>
            </w:r>
          </w:p>
          <w:p w14:paraId="1DD233FA" w14:textId="71D6EC09"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R2554-05 Najam prostora </w:t>
            </w:r>
            <w:r w:rsidR="00156DD0">
              <w:rPr>
                <w:rFonts w:ascii="Times New Roman" w:hAnsi="Times New Roman" w:cs="Times New Roman"/>
                <w:sz w:val="24"/>
                <w:szCs w:val="24"/>
              </w:rPr>
              <w:t xml:space="preserve">                           </w:t>
            </w:r>
            <w:r w:rsidRPr="00DE30E6">
              <w:rPr>
                <w:rFonts w:ascii="Times New Roman" w:hAnsi="Times New Roman" w:cs="Times New Roman"/>
                <w:sz w:val="24"/>
                <w:szCs w:val="24"/>
              </w:rPr>
              <w:t>7.360,00 €</w:t>
            </w:r>
          </w:p>
          <w:p w14:paraId="39CAB80E" w14:textId="61628D48"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R2554-04 Intelektualne i osobne usluge </w:t>
            </w:r>
            <w:r w:rsidR="00156DD0">
              <w:rPr>
                <w:rFonts w:ascii="Times New Roman" w:hAnsi="Times New Roman" w:cs="Times New Roman"/>
                <w:sz w:val="24"/>
                <w:szCs w:val="24"/>
              </w:rPr>
              <w:t xml:space="preserve">      </w:t>
            </w:r>
            <w:r w:rsidRPr="00DE30E6">
              <w:rPr>
                <w:rFonts w:ascii="Times New Roman" w:hAnsi="Times New Roman" w:cs="Times New Roman"/>
                <w:sz w:val="24"/>
                <w:szCs w:val="24"/>
              </w:rPr>
              <w:t>1.225,00 €</w:t>
            </w:r>
          </w:p>
          <w:p w14:paraId="4776A0BC" w14:textId="467D1864"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R2554-02 Reprezentacija</w:t>
            </w:r>
            <w:r w:rsidR="00156DD0">
              <w:rPr>
                <w:rFonts w:ascii="Times New Roman" w:hAnsi="Times New Roman" w:cs="Times New Roman"/>
                <w:sz w:val="24"/>
                <w:szCs w:val="24"/>
              </w:rPr>
              <w:t xml:space="preserve">                             </w:t>
            </w:r>
            <w:r w:rsidRPr="00DE30E6">
              <w:rPr>
                <w:rFonts w:ascii="Times New Roman" w:hAnsi="Times New Roman" w:cs="Times New Roman"/>
                <w:sz w:val="24"/>
                <w:szCs w:val="24"/>
              </w:rPr>
              <w:t xml:space="preserve"> 2.857,99 €</w:t>
            </w:r>
          </w:p>
          <w:p w14:paraId="2317BC3F" w14:textId="77777777" w:rsidR="006F42A6" w:rsidRPr="00DE30E6" w:rsidRDefault="006F42A6" w:rsidP="006F42A6">
            <w:pPr>
              <w:jc w:val="both"/>
              <w:rPr>
                <w:rFonts w:ascii="Times New Roman" w:hAnsi="Times New Roman" w:cs="Times New Roman"/>
                <w:sz w:val="24"/>
                <w:szCs w:val="24"/>
              </w:rPr>
            </w:pPr>
          </w:p>
          <w:p w14:paraId="1B2A7AF4"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Sisačko-moslavačka županija obiluje prirodnim ljepotama, a u samom središtu županije nalazi se PP „Lonjsko polje“ koji je povezan s Moslavinom, jednom od </w:t>
            </w:r>
            <w:proofErr w:type="spellStart"/>
            <w:r w:rsidRPr="00DE30E6">
              <w:rPr>
                <w:rFonts w:ascii="Times New Roman" w:hAnsi="Times New Roman" w:cs="Times New Roman"/>
                <w:sz w:val="24"/>
                <w:szCs w:val="24"/>
              </w:rPr>
              <w:t>podregija</w:t>
            </w:r>
            <w:proofErr w:type="spellEnd"/>
            <w:r w:rsidRPr="00DE30E6">
              <w:rPr>
                <w:rFonts w:ascii="Times New Roman" w:hAnsi="Times New Roman" w:cs="Times New Roman"/>
                <w:sz w:val="24"/>
                <w:szCs w:val="24"/>
              </w:rPr>
              <w:t xml:space="preserve"> vinogradarske regije Kontinentalna Hrvatska. Zahvaljujući svojim osebujnim i pitoresknim krajolicima kao i stoljetnoj tradiciji uzgoja vinove loze i podrumarstva Sisačko-moslavačka županija postaje iznimno važna na vinskoj karti Republike Hrvatske. Iz toga razloga i ne čudi činjenica kako naša županija postaje sve traženija i posjećenija destinacija te zanimljivija kada je vinski turizam u pitanju. </w:t>
            </w:r>
          </w:p>
          <w:p w14:paraId="47BBAADF"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Manifestacije kao što su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čaši“ i „Festival vina – </w:t>
            </w:r>
            <w:proofErr w:type="spellStart"/>
            <w:r w:rsidRPr="00DE30E6">
              <w:rPr>
                <w:rFonts w:ascii="Times New Roman" w:hAnsi="Times New Roman" w:cs="Times New Roman"/>
                <w:sz w:val="24"/>
                <w:szCs w:val="24"/>
              </w:rPr>
              <w:t>MoslaVina</w:t>
            </w:r>
            <w:proofErr w:type="spellEnd"/>
            <w:r w:rsidRPr="00DE30E6">
              <w:rPr>
                <w:rFonts w:ascii="Times New Roman" w:hAnsi="Times New Roman" w:cs="Times New Roman"/>
                <w:sz w:val="24"/>
                <w:szCs w:val="24"/>
              </w:rPr>
              <w:t xml:space="preserve"> Kutina 2024“   utječu na popularizaciju vinorodnih područja naše županije među vinskim </w:t>
            </w:r>
            <w:r w:rsidRPr="00DE30E6">
              <w:rPr>
                <w:rFonts w:ascii="Times New Roman" w:hAnsi="Times New Roman" w:cs="Times New Roman"/>
                <w:sz w:val="24"/>
                <w:szCs w:val="24"/>
              </w:rPr>
              <w:lastRenderedPageBreak/>
              <w:t xml:space="preserve">entuzijastima, strastvenim zaljubljenicima u putovanja kao i slučajnim prolaznicima. </w:t>
            </w:r>
          </w:p>
          <w:p w14:paraId="05970AC0"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Zadaća organiziranja i sufinanciranja ovih manifestacija je upoznati i konzumirati moslavačku kuhinju, posjetiti vinare, kušati vina, prošetati se vinskom cestom te se zabaviti uz narodne običaje vezane uz vinogradarstvo. Manifestacija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čaši“ stvorila je poseban doživljaj jer neposrednim kontaktom između posjetitelja, turista i domaćina zasigurno je osigurala razvoj vinskog turizma.</w:t>
            </w:r>
          </w:p>
          <w:p w14:paraId="0E842425" w14:textId="77777777"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U okviru manifestacije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čaši“ koja se održala 16. ožujka 2024. godine organiziran je turistički obilazak vinogradara </w:t>
            </w:r>
            <w:proofErr w:type="spellStart"/>
            <w:r w:rsidRPr="00DE30E6">
              <w:rPr>
                <w:rFonts w:ascii="Times New Roman" w:hAnsi="Times New Roman" w:cs="Times New Roman"/>
                <w:sz w:val="24"/>
                <w:szCs w:val="24"/>
              </w:rPr>
              <w:t>Cvanciger</w:t>
            </w:r>
            <w:proofErr w:type="spellEnd"/>
            <w:r w:rsidRPr="00DE30E6">
              <w:rPr>
                <w:rFonts w:ascii="Times New Roman" w:hAnsi="Times New Roman" w:cs="Times New Roman"/>
                <w:sz w:val="24"/>
                <w:szCs w:val="24"/>
              </w:rPr>
              <w:t xml:space="preserve">, </w:t>
            </w:r>
            <w:proofErr w:type="spellStart"/>
            <w:r w:rsidRPr="00DE30E6">
              <w:rPr>
                <w:rFonts w:ascii="Times New Roman" w:hAnsi="Times New Roman" w:cs="Times New Roman"/>
                <w:sz w:val="24"/>
                <w:szCs w:val="24"/>
              </w:rPr>
              <w:t>Trdenić</w:t>
            </w:r>
            <w:proofErr w:type="spellEnd"/>
            <w:r w:rsidRPr="00DE30E6">
              <w:rPr>
                <w:rFonts w:ascii="Times New Roman" w:hAnsi="Times New Roman" w:cs="Times New Roman"/>
                <w:sz w:val="24"/>
                <w:szCs w:val="24"/>
              </w:rPr>
              <w:t xml:space="preserve"> i Mikša, a u Vinskom dvoru Kutina  dodijeljeni su pehari za najbolji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kategoriji vinara amatera i profesionalaca. </w:t>
            </w:r>
          </w:p>
          <w:p w14:paraId="7E6B6259" w14:textId="268C3CA5"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Ova manifestacija započela je 12. ožujka 2024. u Vinskom dvoru Popovača gdje se 35 uzoraka vina sorte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od 30 vinara bilo hobista ili profesionalaca </w:t>
            </w:r>
            <w:r w:rsidR="000C3B41">
              <w:rPr>
                <w:rFonts w:ascii="Times New Roman" w:hAnsi="Times New Roman" w:cs="Times New Roman"/>
                <w:sz w:val="24"/>
                <w:szCs w:val="24"/>
              </w:rPr>
              <w:t>natjecalo</w:t>
            </w:r>
            <w:r w:rsidRPr="00DE30E6">
              <w:rPr>
                <w:rFonts w:ascii="Times New Roman" w:hAnsi="Times New Roman" w:cs="Times New Roman"/>
                <w:sz w:val="24"/>
                <w:szCs w:val="24"/>
              </w:rPr>
              <w:t xml:space="preserve"> za nagradu najbolje vino sorte </w:t>
            </w:r>
            <w:proofErr w:type="spellStart"/>
            <w:r w:rsidRPr="00DE30E6">
              <w:rPr>
                <w:rFonts w:ascii="Times New Roman" w:hAnsi="Times New Roman" w:cs="Times New Roman"/>
                <w:sz w:val="24"/>
                <w:szCs w:val="24"/>
              </w:rPr>
              <w:t>škrlet</w:t>
            </w:r>
            <w:proofErr w:type="spellEnd"/>
            <w:r w:rsidRPr="00DE30E6">
              <w:rPr>
                <w:rFonts w:ascii="Times New Roman" w:hAnsi="Times New Roman" w:cs="Times New Roman"/>
                <w:sz w:val="24"/>
                <w:szCs w:val="24"/>
              </w:rPr>
              <w:t xml:space="preserve"> u kategoriji hobista i profesionalaca za 2024. godinu. </w:t>
            </w:r>
          </w:p>
          <w:p w14:paraId="78A8F866" w14:textId="160B3616"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Pobjednici su bili Vinarija Košutić u kategoriji profesionalaca te Marijan </w:t>
            </w:r>
            <w:proofErr w:type="spellStart"/>
            <w:r w:rsidRPr="00DE30E6">
              <w:rPr>
                <w:rFonts w:ascii="Times New Roman" w:hAnsi="Times New Roman" w:cs="Times New Roman"/>
                <w:sz w:val="24"/>
                <w:szCs w:val="24"/>
              </w:rPr>
              <w:t>Dolovšćak</w:t>
            </w:r>
            <w:proofErr w:type="spellEnd"/>
            <w:r w:rsidRPr="00DE30E6">
              <w:rPr>
                <w:rFonts w:ascii="Times New Roman" w:hAnsi="Times New Roman" w:cs="Times New Roman"/>
                <w:sz w:val="24"/>
                <w:szCs w:val="24"/>
              </w:rPr>
              <w:t xml:space="preserve"> u kategoriji hobista. Nagrade su bile dodijeljene u Vinskom dvoru Kutina 16. ožujka 2024. godine</w:t>
            </w:r>
            <w:r w:rsidR="000C3B41">
              <w:rPr>
                <w:rFonts w:ascii="Times New Roman" w:hAnsi="Times New Roman" w:cs="Times New Roman"/>
                <w:sz w:val="24"/>
                <w:szCs w:val="24"/>
              </w:rPr>
              <w:t>.</w:t>
            </w:r>
            <w:r w:rsidRPr="00DE30E6">
              <w:rPr>
                <w:rFonts w:ascii="Times New Roman" w:hAnsi="Times New Roman" w:cs="Times New Roman"/>
                <w:sz w:val="24"/>
                <w:szCs w:val="24"/>
              </w:rPr>
              <w:t xml:space="preserve"> Ovoj manifestaciji osim vinara naše županije</w:t>
            </w:r>
            <w:r w:rsidR="000C3B41">
              <w:rPr>
                <w:rFonts w:ascii="Times New Roman" w:hAnsi="Times New Roman" w:cs="Times New Roman"/>
                <w:sz w:val="24"/>
                <w:szCs w:val="24"/>
              </w:rPr>
              <w:t>,</w:t>
            </w:r>
            <w:r w:rsidRPr="00DE30E6">
              <w:rPr>
                <w:rFonts w:ascii="Times New Roman" w:hAnsi="Times New Roman" w:cs="Times New Roman"/>
                <w:sz w:val="24"/>
                <w:szCs w:val="24"/>
              </w:rPr>
              <w:t xml:space="preserve"> njih četrdesetak</w:t>
            </w:r>
            <w:r w:rsidR="000C3B41">
              <w:rPr>
                <w:rFonts w:ascii="Times New Roman" w:hAnsi="Times New Roman" w:cs="Times New Roman"/>
                <w:sz w:val="24"/>
                <w:szCs w:val="24"/>
              </w:rPr>
              <w:t>,</w:t>
            </w:r>
            <w:r w:rsidRPr="00DE30E6">
              <w:rPr>
                <w:rFonts w:ascii="Times New Roman" w:hAnsi="Times New Roman" w:cs="Times New Roman"/>
                <w:sz w:val="24"/>
                <w:szCs w:val="24"/>
              </w:rPr>
              <w:t xml:space="preserve"> prisustvovalo je i dvadeset </w:t>
            </w:r>
            <w:r w:rsidR="000C3B41">
              <w:rPr>
                <w:rFonts w:ascii="Times New Roman" w:hAnsi="Times New Roman" w:cs="Times New Roman"/>
                <w:sz w:val="24"/>
                <w:szCs w:val="24"/>
              </w:rPr>
              <w:t>renomiranih</w:t>
            </w:r>
            <w:r w:rsidRPr="00DE30E6">
              <w:rPr>
                <w:rFonts w:ascii="Times New Roman" w:hAnsi="Times New Roman" w:cs="Times New Roman"/>
                <w:sz w:val="24"/>
                <w:szCs w:val="24"/>
              </w:rPr>
              <w:t xml:space="preserve"> novinara i blogera koji prate vinska događanja u RH. </w:t>
            </w:r>
          </w:p>
          <w:p w14:paraId="054E5BDE" w14:textId="33FF5739"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 xml:space="preserve">Sisačko-moslavačka županija sufinancirala je manifestacija „Festival vina – </w:t>
            </w:r>
            <w:proofErr w:type="spellStart"/>
            <w:r w:rsidRPr="00DE30E6">
              <w:rPr>
                <w:rFonts w:ascii="Times New Roman" w:hAnsi="Times New Roman" w:cs="Times New Roman"/>
                <w:sz w:val="24"/>
                <w:szCs w:val="24"/>
              </w:rPr>
              <w:t>MoslaVina</w:t>
            </w:r>
            <w:proofErr w:type="spellEnd"/>
            <w:r w:rsidRPr="00DE30E6">
              <w:rPr>
                <w:rFonts w:ascii="Times New Roman" w:hAnsi="Times New Roman" w:cs="Times New Roman"/>
                <w:sz w:val="24"/>
                <w:szCs w:val="24"/>
              </w:rPr>
              <w:t xml:space="preserve"> Kutina 2024. i </w:t>
            </w:r>
            <w:r w:rsidR="000C3B41">
              <w:rPr>
                <w:rFonts w:ascii="Times New Roman" w:hAnsi="Times New Roman" w:cs="Times New Roman"/>
                <w:sz w:val="24"/>
                <w:szCs w:val="24"/>
              </w:rPr>
              <w:t>i</w:t>
            </w:r>
            <w:r w:rsidRPr="00DE30E6">
              <w:rPr>
                <w:rFonts w:ascii="Times New Roman" w:hAnsi="Times New Roman" w:cs="Times New Roman"/>
                <w:sz w:val="24"/>
                <w:szCs w:val="24"/>
              </w:rPr>
              <w:t>zložb</w:t>
            </w:r>
            <w:r w:rsidR="000C3B41">
              <w:rPr>
                <w:rFonts w:ascii="Times New Roman" w:hAnsi="Times New Roman" w:cs="Times New Roman"/>
                <w:sz w:val="24"/>
                <w:szCs w:val="24"/>
              </w:rPr>
              <w:t>u</w:t>
            </w:r>
            <w:r w:rsidRPr="00DE30E6">
              <w:rPr>
                <w:rFonts w:ascii="Times New Roman" w:hAnsi="Times New Roman" w:cs="Times New Roman"/>
                <w:sz w:val="24"/>
                <w:szCs w:val="24"/>
              </w:rPr>
              <w:t xml:space="preserve"> vina izvornih hrvatskih sorti“ koja se održala po 30. put u Kutini 24. i 25. svibnja 2024. godine sukladno Odluci o sufinanciranju manifestacije „Festival vina-</w:t>
            </w:r>
            <w:proofErr w:type="spellStart"/>
            <w:r w:rsidRPr="00DE30E6">
              <w:rPr>
                <w:rFonts w:ascii="Times New Roman" w:hAnsi="Times New Roman" w:cs="Times New Roman"/>
                <w:sz w:val="24"/>
                <w:szCs w:val="24"/>
              </w:rPr>
              <w:t>MoslaVina</w:t>
            </w:r>
            <w:proofErr w:type="spellEnd"/>
            <w:r w:rsidRPr="00DE30E6">
              <w:rPr>
                <w:rFonts w:ascii="Times New Roman" w:hAnsi="Times New Roman" w:cs="Times New Roman"/>
                <w:sz w:val="24"/>
                <w:szCs w:val="24"/>
              </w:rPr>
              <w:t xml:space="preserve"> Kutina 2024. i izložbe vina izvornih hrvatskih sorti (KLASA: 320-03/24-01/01; URBROJ: 2176-02-24-1 od 07. svibnja 2024. godine). </w:t>
            </w:r>
          </w:p>
          <w:p w14:paraId="0D8611E1" w14:textId="349FBB70" w:rsidR="006F42A6" w:rsidRPr="00DE30E6" w:rsidRDefault="006F42A6" w:rsidP="006F42A6">
            <w:pPr>
              <w:jc w:val="both"/>
              <w:rPr>
                <w:rFonts w:ascii="Times New Roman" w:hAnsi="Times New Roman" w:cs="Times New Roman"/>
                <w:sz w:val="24"/>
                <w:szCs w:val="24"/>
              </w:rPr>
            </w:pPr>
            <w:r w:rsidRPr="00DE30E6">
              <w:rPr>
                <w:rFonts w:ascii="Times New Roman" w:hAnsi="Times New Roman" w:cs="Times New Roman"/>
                <w:sz w:val="24"/>
                <w:szCs w:val="24"/>
              </w:rPr>
              <w:t>Posebnost ove manifestacije je izlaganje i njegovanje vina izvornih hrvatskih sorti, čime se pomaže našim proizvođačima u promicanju ponude vina izvornih sorti grožđa. Nastojanje je, ovom manifestacijom, dodatno promovirati moslavačke vinare, autohtone sorte vina te utjecati na jačanje suradnje unutar regije i umrežavanje turističkih dionika s ciljem kreiranja inovativnih turističkih sadržaja.</w:t>
            </w:r>
          </w:p>
        </w:tc>
      </w:tr>
      <w:tr w:rsidR="006F42A6" w:rsidRPr="009740CA" w14:paraId="4F135E18" w14:textId="77777777" w:rsidTr="00B363F6">
        <w:tc>
          <w:tcPr>
            <w:tcW w:w="2127" w:type="dxa"/>
          </w:tcPr>
          <w:p w14:paraId="4C630F79" w14:textId="77777777" w:rsidR="00B363F6" w:rsidRDefault="00B363F6" w:rsidP="006F42A6">
            <w:pPr>
              <w:ind w:right="-121"/>
              <w:rPr>
                <w:rFonts w:ascii="Times New Roman" w:hAnsi="Times New Roman" w:cs="Times New Roman"/>
                <w:b/>
                <w:sz w:val="24"/>
                <w:szCs w:val="24"/>
              </w:rPr>
            </w:pPr>
          </w:p>
          <w:p w14:paraId="74D00751" w14:textId="097AF058" w:rsidR="006F42A6" w:rsidRDefault="006F42A6" w:rsidP="006F42A6">
            <w:pPr>
              <w:ind w:right="-121"/>
              <w:rPr>
                <w:rFonts w:ascii="Times New Roman" w:hAnsi="Times New Roman" w:cs="Times New Roman"/>
                <w:b/>
                <w:sz w:val="24"/>
                <w:szCs w:val="24"/>
              </w:rPr>
            </w:pPr>
            <w:r w:rsidRPr="003F34BB">
              <w:rPr>
                <w:rFonts w:ascii="Times New Roman" w:hAnsi="Times New Roman" w:cs="Times New Roman"/>
                <w:b/>
                <w:sz w:val="24"/>
                <w:szCs w:val="24"/>
              </w:rPr>
              <w:t>NAZIV PROGRAMA</w:t>
            </w:r>
          </w:p>
          <w:p w14:paraId="69DBD696" w14:textId="1790055B" w:rsidR="00A4617B" w:rsidRPr="003F34BB" w:rsidRDefault="00A4617B" w:rsidP="006F42A6">
            <w:pPr>
              <w:ind w:right="-121"/>
              <w:rPr>
                <w:rFonts w:ascii="Times New Roman" w:hAnsi="Times New Roman" w:cs="Times New Roman"/>
                <w:b/>
                <w:sz w:val="24"/>
                <w:szCs w:val="24"/>
              </w:rPr>
            </w:pPr>
          </w:p>
        </w:tc>
        <w:tc>
          <w:tcPr>
            <w:tcW w:w="8148" w:type="dxa"/>
            <w:vAlign w:val="center"/>
          </w:tcPr>
          <w:p w14:paraId="31C43433" w14:textId="14F99E22" w:rsidR="006F42A6" w:rsidRPr="003F34BB" w:rsidRDefault="006F42A6" w:rsidP="00B363F6">
            <w:pPr>
              <w:rPr>
                <w:rFonts w:ascii="Times New Roman" w:hAnsi="Times New Roman" w:cs="Times New Roman"/>
                <w:b/>
                <w:bCs/>
                <w:sz w:val="24"/>
                <w:szCs w:val="24"/>
              </w:rPr>
            </w:pPr>
            <w:r w:rsidRPr="003F34BB">
              <w:rPr>
                <w:rFonts w:ascii="Times New Roman" w:hAnsi="Times New Roman" w:cs="Times New Roman"/>
                <w:b/>
                <w:bCs/>
                <w:sz w:val="24"/>
                <w:szCs w:val="24"/>
              </w:rPr>
              <w:t>KONTROLA POPULACIJE NAPUŠTENIH PASA NA PODRUČJU SISAČKO-MOSLAVAČKE ŽUPANIJE</w:t>
            </w:r>
          </w:p>
        </w:tc>
      </w:tr>
      <w:tr w:rsidR="006F42A6" w:rsidRPr="000C067C" w14:paraId="69AA285C" w14:textId="77777777" w:rsidTr="00B363F6">
        <w:tc>
          <w:tcPr>
            <w:tcW w:w="2127" w:type="dxa"/>
          </w:tcPr>
          <w:p w14:paraId="03720390" w14:textId="7E5EFA9C"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CILJ PROGRAMA</w:t>
            </w:r>
          </w:p>
          <w:p w14:paraId="2BCFF274" w14:textId="77777777" w:rsidR="006F42A6" w:rsidRPr="000C067C" w:rsidRDefault="006F42A6" w:rsidP="006F42A6">
            <w:pPr>
              <w:ind w:right="-121"/>
              <w:rPr>
                <w:rFonts w:ascii="Times New Roman" w:hAnsi="Times New Roman" w:cs="Times New Roman"/>
                <w:b/>
                <w:sz w:val="24"/>
                <w:szCs w:val="24"/>
              </w:rPr>
            </w:pPr>
          </w:p>
          <w:p w14:paraId="63950682" w14:textId="77777777"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OBRAZLOŽENJE PROGRAMA</w:t>
            </w:r>
          </w:p>
          <w:p w14:paraId="704E85E6" w14:textId="77777777" w:rsidR="006F42A6" w:rsidRPr="000C067C" w:rsidRDefault="006F42A6" w:rsidP="006F42A6">
            <w:pPr>
              <w:ind w:right="-121"/>
              <w:rPr>
                <w:rFonts w:ascii="Times New Roman" w:hAnsi="Times New Roman" w:cs="Times New Roman"/>
                <w:b/>
                <w:sz w:val="24"/>
                <w:szCs w:val="24"/>
              </w:rPr>
            </w:pPr>
          </w:p>
          <w:p w14:paraId="15A9E3AA" w14:textId="28556D4A"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AKTIVNOST/</w:t>
            </w:r>
          </w:p>
          <w:p w14:paraId="652C2BC7" w14:textId="3074BCC7"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POZICIJA</w:t>
            </w:r>
          </w:p>
          <w:p w14:paraId="0CA9C65D" w14:textId="03ACD3A8"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 xml:space="preserve">POSTIGNUTI CILJEVI I REZULTATI PROGRAMA TEMELJENI NA </w:t>
            </w:r>
          </w:p>
          <w:p w14:paraId="682B91EF" w14:textId="77777777"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 xml:space="preserve">POKAZATELJMA USPJEŠNOSTI </w:t>
            </w:r>
          </w:p>
          <w:p w14:paraId="45E3BBE1" w14:textId="77777777" w:rsidR="006F42A6" w:rsidRPr="000C067C" w:rsidRDefault="006F42A6" w:rsidP="006F42A6">
            <w:pPr>
              <w:ind w:right="-121"/>
              <w:rPr>
                <w:rFonts w:ascii="Times New Roman" w:hAnsi="Times New Roman" w:cs="Times New Roman"/>
                <w:b/>
                <w:sz w:val="24"/>
                <w:szCs w:val="24"/>
              </w:rPr>
            </w:pPr>
          </w:p>
        </w:tc>
        <w:tc>
          <w:tcPr>
            <w:tcW w:w="8148" w:type="dxa"/>
          </w:tcPr>
          <w:p w14:paraId="19A8F115" w14:textId="6A661140" w:rsidR="006F42A6" w:rsidRPr="000C067C" w:rsidRDefault="006F42A6" w:rsidP="006F42A6">
            <w:pPr>
              <w:jc w:val="both"/>
              <w:rPr>
                <w:rFonts w:ascii="Times New Roman" w:hAnsi="Times New Roman" w:cs="Times New Roman"/>
                <w:sz w:val="24"/>
                <w:szCs w:val="24"/>
              </w:rPr>
            </w:pPr>
            <w:r w:rsidRPr="000C067C">
              <w:rPr>
                <w:rFonts w:ascii="Times New Roman" w:hAnsi="Times New Roman" w:cs="Times New Roman"/>
                <w:sz w:val="24"/>
                <w:szCs w:val="24"/>
              </w:rPr>
              <w:t>Smanjivanje broja napuštenih pasa i poboljšanja odgovornog držanja pasa kao kućnih ljubimaca.</w:t>
            </w:r>
          </w:p>
          <w:p w14:paraId="5F95D183" w14:textId="77777777" w:rsidR="006F42A6" w:rsidRPr="000C067C" w:rsidRDefault="006F42A6" w:rsidP="006F42A6">
            <w:pPr>
              <w:jc w:val="both"/>
              <w:rPr>
                <w:rFonts w:ascii="Times New Roman" w:hAnsi="Times New Roman" w:cs="Times New Roman"/>
                <w:sz w:val="24"/>
                <w:szCs w:val="24"/>
              </w:rPr>
            </w:pPr>
          </w:p>
          <w:p w14:paraId="6AFAAC6B" w14:textId="3B046F2F" w:rsidR="006F42A6" w:rsidRPr="000C067C" w:rsidRDefault="006F42A6" w:rsidP="006F42A6">
            <w:pPr>
              <w:jc w:val="both"/>
              <w:rPr>
                <w:rFonts w:ascii="Times New Roman" w:hAnsi="Times New Roman" w:cs="Times New Roman"/>
                <w:sz w:val="24"/>
                <w:szCs w:val="24"/>
              </w:rPr>
            </w:pPr>
            <w:r w:rsidRPr="000C067C">
              <w:rPr>
                <w:rFonts w:ascii="Times New Roman" w:hAnsi="Times New Roman" w:cs="Times New Roman"/>
                <w:sz w:val="24"/>
                <w:szCs w:val="24"/>
              </w:rPr>
              <w:t>Upravni odjel za poljoprivredu, ruralni razvoj, zaštitu okoliša i prirode u suradnji s udrugama za zaštitu životinja treba provoditi edukaciju stanovništva o zaštiti i dobrobiti životinja. Program se provodi temeljem Zakona o zaštiti životinja („Narodne novine“, broj 102/17 i 32/19) donosi se ovaj Program sa svrhom utjecanja na uzroke problema i smanjenja nastanka populacije neželjenih, a zatim i napuštenih pasa.</w:t>
            </w:r>
          </w:p>
          <w:p w14:paraId="71B95D88" w14:textId="77777777" w:rsidR="006F42A6" w:rsidRPr="000C067C" w:rsidRDefault="006F42A6" w:rsidP="006F42A6">
            <w:pPr>
              <w:jc w:val="both"/>
              <w:rPr>
                <w:rFonts w:ascii="Times New Roman" w:hAnsi="Times New Roman" w:cs="Times New Roman"/>
                <w:sz w:val="24"/>
                <w:szCs w:val="24"/>
              </w:rPr>
            </w:pPr>
          </w:p>
          <w:p w14:paraId="71537AA0" w14:textId="65C1E82B" w:rsidR="006F42A6" w:rsidRPr="000C067C" w:rsidRDefault="006F42A6" w:rsidP="006F42A6">
            <w:pPr>
              <w:jc w:val="both"/>
              <w:rPr>
                <w:rFonts w:ascii="Times New Roman" w:hAnsi="Times New Roman" w:cs="Times New Roman"/>
                <w:sz w:val="24"/>
                <w:szCs w:val="24"/>
              </w:rPr>
            </w:pPr>
            <w:r w:rsidRPr="000C067C">
              <w:rPr>
                <w:rFonts w:ascii="Times New Roman" w:hAnsi="Times New Roman" w:cs="Times New Roman"/>
                <w:sz w:val="24"/>
                <w:szCs w:val="24"/>
              </w:rPr>
              <w:t xml:space="preserve">R3699-01 Poticanje zaštite životinja kroz edukaciju stanovništva </w:t>
            </w:r>
            <w:r w:rsidR="000C3B41">
              <w:rPr>
                <w:rFonts w:ascii="Times New Roman" w:hAnsi="Times New Roman" w:cs="Times New Roman"/>
                <w:sz w:val="24"/>
                <w:szCs w:val="24"/>
              </w:rPr>
              <w:t xml:space="preserve"> </w:t>
            </w:r>
            <w:r w:rsidRPr="000C067C">
              <w:rPr>
                <w:rFonts w:ascii="Times New Roman" w:hAnsi="Times New Roman" w:cs="Times New Roman"/>
                <w:sz w:val="24"/>
                <w:szCs w:val="24"/>
              </w:rPr>
              <w:t>0,00 €.</w:t>
            </w:r>
          </w:p>
          <w:p w14:paraId="126430C1" w14:textId="77777777" w:rsidR="006F42A6" w:rsidRPr="000C067C" w:rsidRDefault="006F42A6" w:rsidP="006F42A6">
            <w:pPr>
              <w:jc w:val="both"/>
              <w:rPr>
                <w:rFonts w:ascii="Times New Roman" w:hAnsi="Times New Roman" w:cs="Times New Roman"/>
                <w:sz w:val="24"/>
                <w:szCs w:val="24"/>
              </w:rPr>
            </w:pPr>
          </w:p>
          <w:p w14:paraId="57ACBEE7" w14:textId="77777777" w:rsidR="006F42A6" w:rsidRPr="000C067C" w:rsidRDefault="006F42A6" w:rsidP="006F42A6">
            <w:pPr>
              <w:jc w:val="both"/>
              <w:rPr>
                <w:rFonts w:ascii="Times New Roman" w:hAnsi="Times New Roman" w:cs="Times New Roman"/>
                <w:sz w:val="24"/>
                <w:szCs w:val="24"/>
              </w:rPr>
            </w:pPr>
          </w:p>
          <w:p w14:paraId="4CAB7B68" w14:textId="6A19C172" w:rsidR="006F42A6" w:rsidRPr="000C067C" w:rsidRDefault="006F42A6" w:rsidP="006F42A6">
            <w:pPr>
              <w:jc w:val="both"/>
              <w:rPr>
                <w:rFonts w:ascii="Times New Roman" w:hAnsi="Times New Roman" w:cs="Times New Roman"/>
                <w:color w:val="70AD47" w:themeColor="accent6"/>
                <w:sz w:val="24"/>
                <w:szCs w:val="24"/>
              </w:rPr>
            </w:pPr>
            <w:r w:rsidRPr="000C067C">
              <w:rPr>
                <w:rFonts w:ascii="Times New Roman" w:hAnsi="Times New Roman" w:cs="Times New Roman"/>
                <w:sz w:val="24"/>
                <w:szCs w:val="24"/>
              </w:rPr>
              <w:t>Ovaj Program se nije provodio iz razloga jer Ministarstvo poljoprivrede, ribarstva i šumarstva nije donijelo potrebne Pravilnike kojima utvrđuje postupke aktivnosti edukacije stanovništva.</w:t>
            </w:r>
          </w:p>
        </w:tc>
      </w:tr>
      <w:tr w:rsidR="006F42A6" w:rsidRPr="000C067C" w14:paraId="180FCCF9" w14:textId="77777777" w:rsidTr="00B363F6">
        <w:tc>
          <w:tcPr>
            <w:tcW w:w="2127" w:type="dxa"/>
          </w:tcPr>
          <w:p w14:paraId="7D113768" w14:textId="77777777" w:rsidR="006F42A6" w:rsidRPr="000C067C" w:rsidRDefault="006F42A6" w:rsidP="006F42A6">
            <w:pPr>
              <w:keepNext/>
              <w:rPr>
                <w:rFonts w:ascii="Times New Roman" w:eastAsia="Times New Roman" w:hAnsi="Times New Roman" w:cs="Times New Roman"/>
                <w:b/>
                <w:bCs/>
                <w:sz w:val="24"/>
                <w:szCs w:val="24"/>
                <w:lang w:eastAsia="ar-SA"/>
              </w:rPr>
            </w:pPr>
            <w:r w:rsidRPr="000C067C">
              <w:rPr>
                <w:rFonts w:ascii="Times New Roman" w:eastAsia="Times New Roman" w:hAnsi="Times New Roman" w:cs="Times New Roman"/>
                <w:b/>
                <w:bCs/>
                <w:sz w:val="24"/>
                <w:szCs w:val="24"/>
                <w:lang w:eastAsia="ar-SA"/>
              </w:rPr>
              <w:lastRenderedPageBreak/>
              <w:t>NAZIV PROGRAMA:</w:t>
            </w:r>
          </w:p>
          <w:p w14:paraId="2BB161CE" w14:textId="067DCDE7" w:rsidR="006F42A6" w:rsidRPr="000C067C" w:rsidRDefault="006F42A6" w:rsidP="006F42A6">
            <w:pPr>
              <w:ind w:right="-121"/>
              <w:rPr>
                <w:rFonts w:ascii="Times New Roman" w:hAnsi="Times New Roman" w:cs="Times New Roman"/>
                <w:b/>
                <w:sz w:val="24"/>
                <w:szCs w:val="24"/>
              </w:rPr>
            </w:pPr>
          </w:p>
        </w:tc>
        <w:tc>
          <w:tcPr>
            <w:tcW w:w="8148" w:type="dxa"/>
          </w:tcPr>
          <w:p w14:paraId="3C5765DC" w14:textId="31BA421A" w:rsidR="004E329B" w:rsidRPr="000C067C" w:rsidRDefault="006F42A6" w:rsidP="004E329B">
            <w:pPr>
              <w:rPr>
                <w:rFonts w:ascii="Times New Roman" w:hAnsi="Times New Roman" w:cs="Times New Roman"/>
                <w:color w:val="70AD47" w:themeColor="accent6"/>
                <w:sz w:val="24"/>
                <w:szCs w:val="24"/>
              </w:rPr>
            </w:pPr>
            <w:r w:rsidRPr="000C067C">
              <w:rPr>
                <w:rFonts w:ascii="Times New Roman" w:hAnsi="Times New Roman" w:cs="Times New Roman"/>
                <w:b/>
                <w:sz w:val="24"/>
                <w:szCs w:val="24"/>
              </w:rPr>
              <w:t xml:space="preserve">                         </w:t>
            </w:r>
            <w:r w:rsidR="004E329B">
              <w:rPr>
                <w:rFonts w:ascii="Times New Roman" w:hAnsi="Times New Roman" w:cs="Times New Roman"/>
                <w:b/>
                <w:sz w:val="24"/>
                <w:szCs w:val="24"/>
              </w:rPr>
              <w:t xml:space="preserve">     </w:t>
            </w:r>
            <w:r w:rsidRPr="000C067C">
              <w:rPr>
                <w:rFonts w:ascii="Times New Roman" w:hAnsi="Times New Roman" w:cs="Times New Roman"/>
                <w:b/>
                <w:sz w:val="24"/>
                <w:szCs w:val="24"/>
              </w:rPr>
              <w:t xml:space="preserve"> </w:t>
            </w:r>
            <w:r w:rsidR="00A4617B">
              <w:rPr>
                <w:rFonts w:ascii="Times New Roman" w:hAnsi="Times New Roman" w:cs="Times New Roman"/>
                <w:b/>
                <w:sz w:val="24"/>
                <w:szCs w:val="24"/>
              </w:rPr>
              <w:t xml:space="preserve">  </w:t>
            </w:r>
            <w:r w:rsidR="004E329B">
              <w:rPr>
                <w:rFonts w:ascii="Times New Roman" w:hAnsi="Times New Roman" w:cs="Times New Roman"/>
                <w:b/>
                <w:sz w:val="24"/>
                <w:szCs w:val="24"/>
              </w:rPr>
              <w:t xml:space="preserve">RAZVOJ TURIZMA </w:t>
            </w:r>
          </w:p>
          <w:p w14:paraId="4F01EDE2" w14:textId="74DEAB9A" w:rsidR="006F42A6" w:rsidRPr="000C067C" w:rsidRDefault="006F42A6" w:rsidP="006F42A6">
            <w:pPr>
              <w:jc w:val="both"/>
              <w:rPr>
                <w:rFonts w:ascii="Times New Roman" w:hAnsi="Times New Roman" w:cs="Times New Roman"/>
                <w:color w:val="70AD47" w:themeColor="accent6"/>
                <w:sz w:val="24"/>
                <w:szCs w:val="24"/>
              </w:rPr>
            </w:pPr>
          </w:p>
        </w:tc>
      </w:tr>
      <w:tr w:rsidR="006F42A6" w:rsidRPr="000C067C" w14:paraId="3781F0DF" w14:textId="77777777" w:rsidTr="00B363F6">
        <w:tc>
          <w:tcPr>
            <w:tcW w:w="2127" w:type="dxa"/>
          </w:tcPr>
          <w:p w14:paraId="49FBBF13" w14:textId="3701DA0E"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 xml:space="preserve">CILJ PROGRAMA: </w:t>
            </w:r>
          </w:p>
        </w:tc>
        <w:tc>
          <w:tcPr>
            <w:tcW w:w="8148" w:type="dxa"/>
          </w:tcPr>
          <w:p w14:paraId="59DE12BE" w14:textId="5CA5819F" w:rsidR="006F42A6" w:rsidRPr="000C067C" w:rsidRDefault="006F42A6" w:rsidP="006F42A6">
            <w:pPr>
              <w:rPr>
                <w:rFonts w:ascii="Times New Roman" w:hAnsi="Times New Roman" w:cs="Times New Roman"/>
                <w:b/>
                <w:sz w:val="24"/>
                <w:szCs w:val="24"/>
              </w:rPr>
            </w:pPr>
            <w:r w:rsidRPr="000C067C">
              <w:rPr>
                <w:rFonts w:ascii="Times New Roman" w:hAnsi="Times New Roman" w:cs="Times New Roman"/>
                <w:sz w:val="24"/>
                <w:szCs w:val="24"/>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tc>
      </w:tr>
      <w:tr w:rsidR="006F42A6" w:rsidRPr="000C067C" w14:paraId="64306C3D" w14:textId="77777777" w:rsidTr="00B363F6">
        <w:tc>
          <w:tcPr>
            <w:tcW w:w="2127" w:type="dxa"/>
          </w:tcPr>
          <w:p w14:paraId="280EDA2C" w14:textId="33E65F04" w:rsidR="006F42A6" w:rsidRPr="000C067C"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OPIS PROGRAMA</w:t>
            </w:r>
          </w:p>
        </w:tc>
        <w:tc>
          <w:tcPr>
            <w:tcW w:w="8148" w:type="dxa"/>
          </w:tcPr>
          <w:p w14:paraId="7AC8346E"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Provedba ovog Programa temelji se na odredbama Zakona o turističkim zajednicama  i promicanju hrvatskog turizma (NN52/19, 42/20) ,Planu razvoja Sisačko-moslavačke županije doza razdoblje do 2027. godine („Službeni glasnik Sisačko-moslavačke županije“ broj 4/23) te Provedbenom programu razvoja turizma Sisačko-moslavačke županije za razdoblje 2022-2025. godine (Službeni glasnik Sisačko-moslavačke županije broj 12/2022). </w:t>
            </w:r>
          </w:p>
          <w:p w14:paraId="6D9063C2" w14:textId="77777777" w:rsidR="006F42A6" w:rsidRPr="000C067C" w:rsidRDefault="006F42A6" w:rsidP="006F42A6">
            <w:pPr>
              <w:rPr>
                <w:rFonts w:ascii="Times New Roman" w:hAnsi="Times New Roman" w:cs="Times New Roman"/>
                <w:sz w:val="24"/>
                <w:szCs w:val="24"/>
              </w:rPr>
            </w:pPr>
          </w:p>
          <w:p w14:paraId="574FF6CC" w14:textId="77777777" w:rsidR="006F42A6" w:rsidRPr="000C067C" w:rsidRDefault="006F42A6" w:rsidP="006F42A6">
            <w:pPr>
              <w:rPr>
                <w:rFonts w:ascii="Times New Roman" w:hAnsi="Times New Roman" w:cs="Times New Roman"/>
                <w:b/>
                <w:bCs/>
                <w:sz w:val="24"/>
                <w:szCs w:val="24"/>
              </w:rPr>
            </w:pPr>
            <w:r w:rsidRPr="000C067C">
              <w:rPr>
                <w:rFonts w:ascii="Times New Roman" w:hAnsi="Times New Roman" w:cs="Times New Roman"/>
                <w:b/>
                <w:bCs/>
                <w:sz w:val="24"/>
                <w:szCs w:val="24"/>
              </w:rPr>
              <w:t>Aktivnost A100001 Poticanje razvoja turističke ponude</w:t>
            </w:r>
          </w:p>
          <w:p w14:paraId="31BBCA8D" w14:textId="77777777" w:rsidR="006F42A6" w:rsidRPr="000C067C" w:rsidRDefault="006F42A6" w:rsidP="006F42A6">
            <w:pPr>
              <w:rPr>
                <w:rFonts w:ascii="Times New Roman" w:hAnsi="Times New Roman" w:cs="Times New Roman"/>
                <w:b/>
                <w:bCs/>
                <w:sz w:val="24"/>
                <w:szCs w:val="24"/>
              </w:rPr>
            </w:pPr>
          </w:p>
          <w:p w14:paraId="0C563FEB"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Sredstva namijenjena za troškove likvidacije Zajednice proizvođača-Kupujmo lokalno planirana u iznosu od 10 000 € u 2024. godini nisu utrošena </w:t>
            </w:r>
          </w:p>
          <w:p w14:paraId="63DED2CA" w14:textId="77777777" w:rsidR="006F42A6" w:rsidRPr="000C067C" w:rsidRDefault="006F42A6" w:rsidP="006F42A6">
            <w:pPr>
              <w:rPr>
                <w:rFonts w:ascii="Times New Roman" w:hAnsi="Times New Roman" w:cs="Times New Roman"/>
                <w:sz w:val="24"/>
                <w:szCs w:val="24"/>
              </w:rPr>
            </w:pPr>
          </w:p>
          <w:p w14:paraId="764986F7" w14:textId="77777777" w:rsidR="006F42A6" w:rsidRPr="000C067C" w:rsidRDefault="006F42A6" w:rsidP="006F42A6">
            <w:pPr>
              <w:rPr>
                <w:rFonts w:ascii="Times New Roman" w:hAnsi="Times New Roman" w:cs="Times New Roman"/>
                <w:b/>
                <w:bCs/>
                <w:sz w:val="24"/>
                <w:szCs w:val="24"/>
              </w:rPr>
            </w:pPr>
            <w:r w:rsidRPr="000C067C">
              <w:rPr>
                <w:rFonts w:ascii="Times New Roman" w:hAnsi="Times New Roman" w:cs="Times New Roman"/>
                <w:b/>
                <w:bCs/>
                <w:sz w:val="24"/>
                <w:szCs w:val="24"/>
              </w:rPr>
              <w:t>Aktivnost A100002 Poticanje promocije turističke ponude SMŽ</w:t>
            </w:r>
          </w:p>
          <w:p w14:paraId="7DCBAE08" w14:textId="77777777" w:rsidR="006F42A6" w:rsidRPr="000C067C" w:rsidRDefault="006F42A6" w:rsidP="006F42A6">
            <w:pPr>
              <w:rPr>
                <w:rFonts w:ascii="Times New Roman" w:hAnsi="Times New Roman" w:cs="Times New Roman"/>
                <w:b/>
                <w:bCs/>
                <w:sz w:val="24"/>
                <w:szCs w:val="24"/>
              </w:rPr>
            </w:pPr>
          </w:p>
          <w:p w14:paraId="03271229"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Provedba ove aktivnosti u iznosu 70 000,00 € odnosila se na sufinanciranje programskih aktivnosti i projekata Turističke zajednice Sisačko-moslavačke županije ,a 100,00 € na partnerstvo sa Turističkom zajednicom Petrinje na provedbi projekata:</w:t>
            </w:r>
          </w:p>
          <w:p w14:paraId="0CF06C7D"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 LEGENDFEST-Festival legendi, mitova i priča Grada Petrinje</w:t>
            </w:r>
          </w:p>
          <w:p w14:paraId="7E7EB6B9"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 FLIK-Festival lončarstva i keramike“</w:t>
            </w:r>
          </w:p>
          <w:p w14:paraId="5E34DAB2" w14:textId="77777777" w:rsidR="006F42A6" w:rsidRPr="000C067C" w:rsidRDefault="006F42A6" w:rsidP="006F42A6">
            <w:pPr>
              <w:rPr>
                <w:rFonts w:ascii="Times New Roman" w:hAnsi="Times New Roman" w:cs="Times New Roman"/>
                <w:sz w:val="24"/>
                <w:szCs w:val="24"/>
              </w:rPr>
            </w:pPr>
          </w:p>
          <w:p w14:paraId="2CB6C731" w14:textId="77777777" w:rsidR="006F42A6" w:rsidRPr="000C067C" w:rsidRDefault="006F42A6" w:rsidP="006F42A6">
            <w:pPr>
              <w:rPr>
                <w:rFonts w:ascii="Times New Roman" w:hAnsi="Times New Roman" w:cs="Times New Roman"/>
                <w:b/>
                <w:bCs/>
                <w:sz w:val="24"/>
                <w:szCs w:val="24"/>
              </w:rPr>
            </w:pPr>
            <w:r w:rsidRPr="000C067C">
              <w:rPr>
                <w:rFonts w:ascii="Times New Roman" w:hAnsi="Times New Roman" w:cs="Times New Roman"/>
                <w:b/>
                <w:bCs/>
                <w:sz w:val="24"/>
                <w:szCs w:val="24"/>
              </w:rPr>
              <w:t>Aktivnost A100003 Poticanje selektivnih oblika turizma</w:t>
            </w:r>
          </w:p>
          <w:p w14:paraId="7B04652F" w14:textId="77777777" w:rsidR="006F42A6" w:rsidRPr="000C067C" w:rsidRDefault="006F42A6" w:rsidP="006F42A6">
            <w:pPr>
              <w:rPr>
                <w:rFonts w:ascii="Times New Roman" w:hAnsi="Times New Roman" w:cs="Times New Roman"/>
                <w:b/>
                <w:bCs/>
                <w:sz w:val="24"/>
                <w:szCs w:val="24"/>
              </w:rPr>
            </w:pPr>
          </w:p>
          <w:p w14:paraId="72AAB9BA"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Temeljem provedenog Javnog poziva po Projektu „TURIZAM PLUS U SISAČKO-MOSLAVAČKOJ „ za 2024. godinu dodijeljeno je ukupno 159 650.00 € bespovratnih novčanih potpora za sufinanciranje ukupno 19 turističkih projekata.</w:t>
            </w:r>
          </w:p>
          <w:p w14:paraId="21849B49" w14:textId="77777777" w:rsidR="006F42A6" w:rsidRPr="000C067C" w:rsidRDefault="006F42A6" w:rsidP="006F42A6">
            <w:pPr>
              <w:rPr>
                <w:rFonts w:ascii="Times New Roman" w:hAnsi="Times New Roman" w:cs="Times New Roman"/>
                <w:sz w:val="24"/>
                <w:szCs w:val="24"/>
              </w:rPr>
            </w:pPr>
          </w:p>
          <w:p w14:paraId="774603DA"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b/>
                <w:bCs/>
                <w:sz w:val="24"/>
                <w:szCs w:val="24"/>
              </w:rPr>
              <w:t>Tekući projekt T100001 Uređenje plaža</w:t>
            </w:r>
          </w:p>
          <w:p w14:paraId="540EB536" w14:textId="77777777" w:rsidR="006F42A6" w:rsidRPr="000C067C" w:rsidRDefault="006F42A6" w:rsidP="006F42A6">
            <w:pPr>
              <w:rPr>
                <w:rFonts w:ascii="Times New Roman" w:hAnsi="Times New Roman" w:cs="Times New Roman"/>
                <w:b/>
                <w:bCs/>
                <w:sz w:val="24"/>
                <w:szCs w:val="24"/>
              </w:rPr>
            </w:pPr>
          </w:p>
          <w:p w14:paraId="534AAB90"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Planirana sredstva u iznosu od 20 000 € namijenjena su za sufinanciranje projekta „Uređenje sportsko-rekreacijske površine na k.č.br. 206 i dijelu k.č.br.246/2 u Sunji“</w:t>
            </w:r>
          </w:p>
          <w:p w14:paraId="5CD4A0FA" w14:textId="3C30DCE2"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w:t>
            </w:r>
          </w:p>
        </w:tc>
      </w:tr>
      <w:tr w:rsidR="006F42A6" w:rsidRPr="000C067C" w14:paraId="07468B8F" w14:textId="77777777" w:rsidTr="00B363F6">
        <w:tc>
          <w:tcPr>
            <w:tcW w:w="2127" w:type="dxa"/>
          </w:tcPr>
          <w:p w14:paraId="7AEAC4CE" w14:textId="0F0D4891" w:rsidR="006F42A6" w:rsidRDefault="006F42A6" w:rsidP="006F42A6">
            <w:pPr>
              <w:ind w:right="-121"/>
              <w:rPr>
                <w:rFonts w:ascii="Times New Roman" w:hAnsi="Times New Roman" w:cs="Times New Roman"/>
                <w:b/>
                <w:sz w:val="24"/>
                <w:szCs w:val="24"/>
              </w:rPr>
            </w:pPr>
            <w:r w:rsidRPr="000C067C">
              <w:rPr>
                <w:rFonts w:ascii="Times New Roman" w:hAnsi="Times New Roman" w:cs="Times New Roman"/>
                <w:b/>
                <w:sz w:val="24"/>
                <w:szCs w:val="24"/>
              </w:rPr>
              <w:t xml:space="preserve">AKTIVNOST </w:t>
            </w:r>
            <w:r w:rsidR="004E329B">
              <w:rPr>
                <w:rFonts w:ascii="Times New Roman" w:hAnsi="Times New Roman" w:cs="Times New Roman"/>
                <w:b/>
                <w:sz w:val="24"/>
                <w:szCs w:val="24"/>
              </w:rPr>
              <w:t>/</w:t>
            </w:r>
          </w:p>
          <w:p w14:paraId="0BA5A045" w14:textId="6C023661" w:rsidR="004E329B" w:rsidRPr="000C067C" w:rsidRDefault="004E329B" w:rsidP="006F42A6">
            <w:pPr>
              <w:ind w:right="-121"/>
              <w:rPr>
                <w:rFonts w:ascii="Times New Roman" w:hAnsi="Times New Roman" w:cs="Times New Roman"/>
                <w:b/>
                <w:sz w:val="24"/>
                <w:szCs w:val="24"/>
              </w:rPr>
            </w:pPr>
            <w:r>
              <w:rPr>
                <w:rFonts w:ascii="Times New Roman" w:hAnsi="Times New Roman" w:cs="Times New Roman"/>
                <w:b/>
                <w:sz w:val="24"/>
                <w:szCs w:val="24"/>
              </w:rPr>
              <w:t xml:space="preserve">POZICIJA </w:t>
            </w:r>
          </w:p>
          <w:p w14:paraId="1B8D11D8" w14:textId="77777777" w:rsidR="006F42A6" w:rsidRPr="000C067C" w:rsidRDefault="006F42A6" w:rsidP="006F42A6">
            <w:pPr>
              <w:ind w:right="-121"/>
              <w:rPr>
                <w:rFonts w:ascii="Times New Roman" w:hAnsi="Times New Roman" w:cs="Times New Roman"/>
                <w:b/>
                <w:sz w:val="24"/>
                <w:szCs w:val="24"/>
              </w:rPr>
            </w:pPr>
          </w:p>
          <w:p w14:paraId="0DF23A74" w14:textId="77777777" w:rsidR="006F42A6" w:rsidRPr="000C067C" w:rsidRDefault="006F42A6" w:rsidP="006F42A6">
            <w:pPr>
              <w:ind w:right="-121"/>
              <w:rPr>
                <w:rFonts w:ascii="Times New Roman" w:hAnsi="Times New Roman" w:cs="Times New Roman"/>
                <w:b/>
                <w:sz w:val="24"/>
                <w:szCs w:val="24"/>
              </w:rPr>
            </w:pPr>
          </w:p>
          <w:p w14:paraId="20B92359" w14:textId="77777777" w:rsidR="006F42A6" w:rsidRPr="000C067C" w:rsidRDefault="006F42A6" w:rsidP="006F42A6">
            <w:pPr>
              <w:ind w:right="-121"/>
              <w:rPr>
                <w:rFonts w:ascii="Times New Roman" w:hAnsi="Times New Roman" w:cs="Times New Roman"/>
                <w:b/>
                <w:sz w:val="24"/>
                <w:szCs w:val="24"/>
              </w:rPr>
            </w:pPr>
          </w:p>
          <w:p w14:paraId="7CC7A014" w14:textId="77777777" w:rsidR="006F42A6" w:rsidRPr="000C067C" w:rsidRDefault="006F42A6" w:rsidP="006F42A6">
            <w:pPr>
              <w:ind w:right="-121"/>
              <w:rPr>
                <w:rFonts w:ascii="Times New Roman" w:hAnsi="Times New Roman" w:cs="Times New Roman"/>
                <w:b/>
                <w:sz w:val="24"/>
                <w:szCs w:val="24"/>
              </w:rPr>
            </w:pPr>
          </w:p>
        </w:tc>
        <w:tc>
          <w:tcPr>
            <w:tcW w:w="8148" w:type="dxa"/>
          </w:tcPr>
          <w:p w14:paraId="07D33300"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Aktivnost A100001 Poticanje razvoja turističke ponude</w:t>
            </w:r>
          </w:p>
          <w:p w14:paraId="4C582CB0" w14:textId="74737FE8"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R2606-02 Poticanje </w:t>
            </w:r>
            <w:proofErr w:type="spellStart"/>
            <w:r w:rsidRPr="000C067C">
              <w:rPr>
                <w:rFonts w:ascii="Times New Roman" w:hAnsi="Times New Roman" w:cs="Times New Roman"/>
                <w:sz w:val="24"/>
                <w:szCs w:val="24"/>
              </w:rPr>
              <w:t>prer</w:t>
            </w:r>
            <w:proofErr w:type="spellEnd"/>
            <w:r w:rsidRPr="000C067C">
              <w:rPr>
                <w:rFonts w:ascii="Times New Roman" w:hAnsi="Times New Roman" w:cs="Times New Roman"/>
                <w:sz w:val="24"/>
                <w:szCs w:val="24"/>
              </w:rPr>
              <w:t xml:space="preserve">. i </w:t>
            </w:r>
            <w:proofErr w:type="spellStart"/>
            <w:r w:rsidRPr="000C067C">
              <w:rPr>
                <w:rFonts w:ascii="Times New Roman" w:hAnsi="Times New Roman" w:cs="Times New Roman"/>
                <w:sz w:val="24"/>
                <w:szCs w:val="24"/>
              </w:rPr>
              <w:t>plas</w:t>
            </w:r>
            <w:proofErr w:type="spellEnd"/>
            <w:r w:rsidRPr="000C067C">
              <w:rPr>
                <w:rFonts w:ascii="Times New Roman" w:hAnsi="Times New Roman" w:cs="Times New Roman"/>
                <w:sz w:val="24"/>
                <w:szCs w:val="24"/>
              </w:rPr>
              <w:t>. -Kupujmo lokalno            10</w:t>
            </w:r>
            <w:r w:rsidR="000C3B41">
              <w:rPr>
                <w:rFonts w:ascii="Times New Roman" w:hAnsi="Times New Roman" w:cs="Times New Roman"/>
                <w:sz w:val="24"/>
                <w:szCs w:val="24"/>
              </w:rPr>
              <w:t>.</w:t>
            </w:r>
            <w:r w:rsidRPr="000C067C">
              <w:rPr>
                <w:rFonts w:ascii="Times New Roman" w:hAnsi="Times New Roman" w:cs="Times New Roman"/>
                <w:sz w:val="24"/>
                <w:szCs w:val="24"/>
              </w:rPr>
              <w:t xml:space="preserve">000,00 € </w:t>
            </w:r>
          </w:p>
          <w:p w14:paraId="6DB743C9"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Aktivnost A100002 Poticanje promocije turističke ponude SMŽ</w:t>
            </w:r>
          </w:p>
          <w:p w14:paraId="2AB06CC8" w14:textId="0500C8DF"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R2607-1 Sredstva za sufinanciranje rada TZ SMŽ              70</w:t>
            </w:r>
            <w:r w:rsidR="000C3B41">
              <w:rPr>
                <w:rFonts w:ascii="Times New Roman" w:hAnsi="Times New Roman" w:cs="Times New Roman"/>
                <w:sz w:val="24"/>
                <w:szCs w:val="24"/>
              </w:rPr>
              <w:t>.</w:t>
            </w:r>
            <w:r w:rsidRPr="000C067C">
              <w:rPr>
                <w:rFonts w:ascii="Times New Roman" w:hAnsi="Times New Roman" w:cs="Times New Roman"/>
                <w:sz w:val="24"/>
                <w:szCs w:val="24"/>
              </w:rPr>
              <w:t>100,00 €</w:t>
            </w:r>
          </w:p>
          <w:p w14:paraId="4D4A0AC0"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Aktivnost A100003 Poticanje selektivnih oblika turizma</w:t>
            </w:r>
          </w:p>
          <w:p w14:paraId="2C8B3647" w14:textId="0DD88CBB"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R2608-1 Unapređenje turističke ponude                           159</w:t>
            </w:r>
            <w:r w:rsidR="000C3B41">
              <w:rPr>
                <w:rFonts w:ascii="Times New Roman" w:hAnsi="Times New Roman" w:cs="Times New Roman"/>
                <w:sz w:val="24"/>
                <w:szCs w:val="24"/>
              </w:rPr>
              <w:t>.</w:t>
            </w:r>
            <w:r w:rsidRPr="000C067C">
              <w:rPr>
                <w:rFonts w:ascii="Times New Roman" w:hAnsi="Times New Roman" w:cs="Times New Roman"/>
                <w:sz w:val="24"/>
                <w:szCs w:val="24"/>
              </w:rPr>
              <w:t>650,00 €</w:t>
            </w:r>
          </w:p>
          <w:p w14:paraId="73AE030D"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Tekući projekt T100001 Uređenje plaža</w:t>
            </w:r>
          </w:p>
          <w:p w14:paraId="11550FA9" w14:textId="371E8A8D"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R 4701   Ulaganje na tuđoj imovini                                      20</w:t>
            </w:r>
            <w:r w:rsidR="000C3B41">
              <w:rPr>
                <w:rFonts w:ascii="Times New Roman" w:hAnsi="Times New Roman" w:cs="Times New Roman"/>
                <w:sz w:val="24"/>
                <w:szCs w:val="24"/>
              </w:rPr>
              <w:t>.</w:t>
            </w:r>
            <w:r w:rsidRPr="000C067C">
              <w:rPr>
                <w:rFonts w:ascii="Times New Roman" w:hAnsi="Times New Roman" w:cs="Times New Roman"/>
                <w:sz w:val="24"/>
                <w:szCs w:val="24"/>
              </w:rPr>
              <w:t>000,00 €</w:t>
            </w:r>
          </w:p>
        </w:tc>
      </w:tr>
      <w:tr w:rsidR="006F42A6" w:rsidRPr="000C067C" w14:paraId="5B24B2FF" w14:textId="77777777" w:rsidTr="00B363F6">
        <w:tc>
          <w:tcPr>
            <w:tcW w:w="2127" w:type="dxa"/>
          </w:tcPr>
          <w:p w14:paraId="29F3C617" w14:textId="77777777" w:rsidR="006F42A6" w:rsidRPr="000C067C" w:rsidRDefault="006F42A6" w:rsidP="006F42A6">
            <w:pPr>
              <w:ind w:right="-121"/>
              <w:rPr>
                <w:rFonts w:ascii="Times New Roman" w:hAnsi="Times New Roman" w:cs="Times New Roman"/>
                <w:b/>
                <w:sz w:val="24"/>
                <w:szCs w:val="24"/>
              </w:rPr>
            </w:pPr>
          </w:p>
          <w:p w14:paraId="080337F3" w14:textId="61F5B247" w:rsidR="006F42A6" w:rsidRPr="000C067C" w:rsidRDefault="006F42A6" w:rsidP="006F42A6">
            <w:pPr>
              <w:ind w:right="-121"/>
              <w:rPr>
                <w:rFonts w:ascii="Times New Roman" w:hAnsi="Times New Roman" w:cs="Times New Roman"/>
                <w:b/>
                <w:sz w:val="24"/>
                <w:szCs w:val="24"/>
              </w:rPr>
            </w:pPr>
            <w:r w:rsidRPr="000C067C">
              <w:rPr>
                <w:rFonts w:ascii="Times New Roman" w:eastAsia="Times New Roman" w:hAnsi="Times New Roman" w:cs="Times New Roman"/>
                <w:b/>
                <w:bCs/>
                <w:sz w:val="24"/>
                <w:szCs w:val="24"/>
                <w:lang w:eastAsia="ar-SA"/>
              </w:rPr>
              <w:t>USKLAĐENOST PROGRAMA S DOKUMENTIMA DUGOROČNOG RAZVOJA:</w:t>
            </w:r>
          </w:p>
          <w:p w14:paraId="7E8625B6" w14:textId="77777777" w:rsidR="006F42A6" w:rsidRPr="000C067C" w:rsidRDefault="006F42A6" w:rsidP="006F42A6">
            <w:pPr>
              <w:ind w:right="-121"/>
              <w:rPr>
                <w:rFonts w:ascii="Times New Roman" w:hAnsi="Times New Roman" w:cs="Times New Roman"/>
                <w:b/>
                <w:sz w:val="24"/>
                <w:szCs w:val="24"/>
              </w:rPr>
            </w:pPr>
          </w:p>
          <w:p w14:paraId="66B9E5D4" w14:textId="77777777" w:rsidR="006F42A6" w:rsidRPr="000C067C" w:rsidRDefault="006F42A6" w:rsidP="006F42A6">
            <w:pPr>
              <w:ind w:right="-121"/>
              <w:rPr>
                <w:rFonts w:ascii="Times New Roman" w:hAnsi="Times New Roman" w:cs="Times New Roman"/>
                <w:b/>
                <w:sz w:val="24"/>
                <w:szCs w:val="24"/>
              </w:rPr>
            </w:pPr>
          </w:p>
        </w:tc>
        <w:tc>
          <w:tcPr>
            <w:tcW w:w="8148" w:type="dxa"/>
          </w:tcPr>
          <w:p w14:paraId="71FF0A69"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Provedbom ovog Programa doprinosilo  se ostvarivanju posebnog cilja iz Plana razvoja Sisačko-moslavačke županije za razdoblje do 2027. godine i to:</w:t>
            </w:r>
          </w:p>
          <w:p w14:paraId="603F5341" w14:textId="77777777" w:rsidR="006F42A6" w:rsidRPr="000C067C" w:rsidRDefault="006F42A6" w:rsidP="006F42A6">
            <w:pPr>
              <w:rPr>
                <w:rFonts w:ascii="Times New Roman" w:hAnsi="Times New Roman" w:cs="Times New Roman"/>
                <w:sz w:val="24"/>
                <w:szCs w:val="24"/>
              </w:rPr>
            </w:pPr>
          </w:p>
          <w:p w14:paraId="7869E137"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PC Razvoj održivog turizma i očuvanje prirodne i kulturne baštine</w:t>
            </w:r>
          </w:p>
          <w:p w14:paraId="4CBBA2BB" w14:textId="77777777" w:rsidR="006F42A6" w:rsidRPr="000C067C" w:rsidRDefault="006F42A6" w:rsidP="000C3B41">
            <w:pPr>
              <w:rPr>
                <w:rFonts w:ascii="Times New Roman" w:hAnsi="Times New Roman" w:cs="Times New Roman"/>
                <w:sz w:val="24"/>
                <w:szCs w:val="24"/>
              </w:rPr>
            </w:pPr>
          </w:p>
          <w:p w14:paraId="548A2F00" w14:textId="555EAE02" w:rsidR="006F42A6" w:rsidRPr="000C067C" w:rsidRDefault="006F42A6" w:rsidP="000C3B41">
            <w:pPr>
              <w:rPr>
                <w:rFonts w:ascii="Times New Roman" w:hAnsi="Times New Roman" w:cs="Times New Roman"/>
                <w:sz w:val="24"/>
                <w:szCs w:val="24"/>
              </w:rPr>
            </w:pPr>
            <w:r w:rsidRPr="000C067C">
              <w:rPr>
                <w:rFonts w:ascii="Times New Roman" w:hAnsi="Times New Roman" w:cs="Times New Roman"/>
                <w:sz w:val="24"/>
                <w:szCs w:val="24"/>
              </w:rPr>
              <w:t xml:space="preserve">                   MJERA 5.1 Razvoj selektivnih oblika turizma</w:t>
            </w:r>
          </w:p>
          <w:p w14:paraId="5439E965" w14:textId="77777777" w:rsidR="006F42A6" w:rsidRPr="000C067C" w:rsidRDefault="006F42A6" w:rsidP="000C3B41">
            <w:pPr>
              <w:rPr>
                <w:rFonts w:ascii="Times New Roman" w:hAnsi="Times New Roman" w:cs="Times New Roman"/>
                <w:sz w:val="24"/>
                <w:szCs w:val="24"/>
              </w:rPr>
            </w:pPr>
            <w:r w:rsidRPr="000C067C">
              <w:rPr>
                <w:rFonts w:ascii="Times New Roman" w:hAnsi="Times New Roman" w:cs="Times New Roman"/>
                <w:sz w:val="24"/>
                <w:szCs w:val="24"/>
              </w:rPr>
              <w:t xml:space="preserve">      MJERA 5.2 Poticanje promocije turističke ponude Sisačko-moslavačke županije</w:t>
            </w:r>
          </w:p>
          <w:p w14:paraId="04B2D1BB" w14:textId="77777777" w:rsidR="006F42A6" w:rsidRPr="000C067C" w:rsidRDefault="006F42A6" w:rsidP="006F42A6">
            <w:pPr>
              <w:rPr>
                <w:rFonts w:ascii="Times New Roman" w:hAnsi="Times New Roman" w:cs="Times New Roman"/>
                <w:sz w:val="24"/>
                <w:szCs w:val="24"/>
              </w:rPr>
            </w:pPr>
          </w:p>
        </w:tc>
      </w:tr>
      <w:tr w:rsidR="006F42A6" w:rsidRPr="000C067C" w14:paraId="25E85B64" w14:textId="77777777" w:rsidTr="00B363F6">
        <w:tc>
          <w:tcPr>
            <w:tcW w:w="2127" w:type="dxa"/>
          </w:tcPr>
          <w:p w14:paraId="2C4666E8" w14:textId="77777777" w:rsidR="006F42A6" w:rsidRPr="000C067C" w:rsidRDefault="006F42A6" w:rsidP="006F42A6">
            <w:pPr>
              <w:ind w:right="-121"/>
              <w:rPr>
                <w:rFonts w:ascii="Times New Roman" w:hAnsi="Times New Roman" w:cs="Times New Roman"/>
                <w:b/>
                <w:sz w:val="24"/>
                <w:szCs w:val="24"/>
              </w:rPr>
            </w:pPr>
          </w:p>
          <w:p w14:paraId="23E6A681" w14:textId="1A585100" w:rsidR="006F42A6" w:rsidRPr="000C067C" w:rsidRDefault="006F42A6" w:rsidP="006F42A6">
            <w:pPr>
              <w:ind w:right="-121"/>
              <w:rPr>
                <w:rFonts w:ascii="Times New Roman" w:hAnsi="Times New Roman" w:cs="Times New Roman"/>
                <w:b/>
                <w:sz w:val="24"/>
                <w:szCs w:val="24"/>
              </w:rPr>
            </w:pPr>
            <w:r w:rsidRPr="000C067C">
              <w:rPr>
                <w:rFonts w:ascii="Times New Roman" w:eastAsia="Times New Roman" w:hAnsi="Times New Roman" w:cs="Times New Roman"/>
                <w:b/>
                <w:bCs/>
                <w:sz w:val="24"/>
                <w:szCs w:val="24"/>
                <w:lang w:eastAsia="ar-SA"/>
              </w:rPr>
              <w:t>POSTIGNUTI CILJEVI I REZULTATI PROGRAMA TEMELJENI NA POKAZATELJIMA USPJEŠNOSTI</w:t>
            </w:r>
          </w:p>
          <w:p w14:paraId="30FBB1B1" w14:textId="77777777" w:rsidR="006F42A6" w:rsidRPr="000C067C" w:rsidRDefault="006F42A6" w:rsidP="006F42A6">
            <w:pPr>
              <w:ind w:right="-121"/>
              <w:rPr>
                <w:rFonts w:ascii="Times New Roman" w:hAnsi="Times New Roman" w:cs="Times New Roman"/>
                <w:b/>
                <w:sz w:val="24"/>
                <w:szCs w:val="24"/>
              </w:rPr>
            </w:pPr>
          </w:p>
        </w:tc>
        <w:tc>
          <w:tcPr>
            <w:tcW w:w="8148" w:type="dxa"/>
          </w:tcPr>
          <w:p w14:paraId="6AFE3D17" w14:textId="7777777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Ostvarenje programskog cilja mjerilo se kroz slijedeće indikatore:</w:t>
            </w:r>
          </w:p>
          <w:p w14:paraId="367A7E09" w14:textId="77777777" w:rsidR="006F42A6" w:rsidRPr="000C067C" w:rsidRDefault="006F42A6" w:rsidP="006F42A6">
            <w:pPr>
              <w:rPr>
                <w:rFonts w:ascii="Times New Roman" w:hAnsi="Times New Roman" w:cs="Times New Roman"/>
                <w:sz w:val="24"/>
                <w:szCs w:val="24"/>
              </w:rPr>
            </w:pPr>
          </w:p>
          <w:p w14:paraId="144201A7" w14:textId="2022C70C"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-broj turističkih dolazaka u 2024. godini ( 32</w:t>
            </w:r>
            <w:r w:rsidR="000C3B41">
              <w:rPr>
                <w:rFonts w:ascii="Times New Roman" w:hAnsi="Times New Roman" w:cs="Times New Roman"/>
                <w:sz w:val="24"/>
                <w:szCs w:val="24"/>
              </w:rPr>
              <w:t>.</w:t>
            </w:r>
            <w:r w:rsidRPr="000C067C">
              <w:rPr>
                <w:rFonts w:ascii="Times New Roman" w:hAnsi="Times New Roman" w:cs="Times New Roman"/>
                <w:sz w:val="24"/>
                <w:szCs w:val="24"/>
              </w:rPr>
              <w:t>208) je 17,95 % veći nego u 2023</w:t>
            </w:r>
            <w:r w:rsidR="000C3B41">
              <w:rPr>
                <w:rFonts w:ascii="Times New Roman" w:hAnsi="Times New Roman" w:cs="Times New Roman"/>
                <w:sz w:val="24"/>
                <w:szCs w:val="24"/>
              </w:rPr>
              <w:t>.</w:t>
            </w:r>
            <w:r w:rsidRPr="000C067C">
              <w:rPr>
                <w:rFonts w:ascii="Times New Roman" w:hAnsi="Times New Roman" w:cs="Times New Roman"/>
                <w:sz w:val="24"/>
                <w:szCs w:val="24"/>
              </w:rPr>
              <w:t xml:space="preserve"> godini </w:t>
            </w:r>
            <w:r w:rsidR="000C3B41">
              <w:rPr>
                <w:rFonts w:ascii="Times New Roman" w:hAnsi="Times New Roman" w:cs="Times New Roman"/>
                <w:sz w:val="24"/>
                <w:szCs w:val="24"/>
              </w:rPr>
              <w:t>(</w:t>
            </w:r>
            <w:r w:rsidRPr="000C067C">
              <w:rPr>
                <w:rFonts w:ascii="Times New Roman" w:hAnsi="Times New Roman" w:cs="Times New Roman"/>
                <w:sz w:val="24"/>
                <w:szCs w:val="24"/>
              </w:rPr>
              <w:t>27</w:t>
            </w:r>
            <w:r w:rsidR="000C3B41">
              <w:rPr>
                <w:rFonts w:ascii="Times New Roman" w:hAnsi="Times New Roman" w:cs="Times New Roman"/>
                <w:sz w:val="24"/>
                <w:szCs w:val="24"/>
              </w:rPr>
              <w:t>.</w:t>
            </w:r>
            <w:r w:rsidRPr="000C067C">
              <w:rPr>
                <w:rFonts w:ascii="Times New Roman" w:hAnsi="Times New Roman" w:cs="Times New Roman"/>
                <w:sz w:val="24"/>
                <w:szCs w:val="24"/>
              </w:rPr>
              <w:t>307)</w:t>
            </w:r>
          </w:p>
          <w:p w14:paraId="43462A1A" w14:textId="5DF61097"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-broj turističkih noćenja u 2024.</w:t>
            </w:r>
            <w:r w:rsidR="000C3B41">
              <w:rPr>
                <w:rFonts w:ascii="Times New Roman" w:hAnsi="Times New Roman" w:cs="Times New Roman"/>
                <w:sz w:val="24"/>
                <w:szCs w:val="24"/>
              </w:rPr>
              <w:t xml:space="preserve"> </w:t>
            </w:r>
            <w:r w:rsidRPr="000C067C">
              <w:rPr>
                <w:rFonts w:ascii="Times New Roman" w:hAnsi="Times New Roman" w:cs="Times New Roman"/>
                <w:sz w:val="24"/>
                <w:szCs w:val="24"/>
              </w:rPr>
              <w:t>godini (87</w:t>
            </w:r>
            <w:r w:rsidR="000C3B41">
              <w:rPr>
                <w:rFonts w:ascii="Times New Roman" w:hAnsi="Times New Roman" w:cs="Times New Roman"/>
                <w:sz w:val="24"/>
                <w:szCs w:val="24"/>
              </w:rPr>
              <w:t>.</w:t>
            </w:r>
            <w:r w:rsidRPr="000C067C">
              <w:rPr>
                <w:rFonts w:ascii="Times New Roman" w:hAnsi="Times New Roman" w:cs="Times New Roman"/>
                <w:sz w:val="24"/>
                <w:szCs w:val="24"/>
              </w:rPr>
              <w:t>665)  je 27,68 % veći nego u 2023. godini (68</w:t>
            </w:r>
            <w:r w:rsidR="000C3B41">
              <w:rPr>
                <w:rFonts w:ascii="Times New Roman" w:hAnsi="Times New Roman" w:cs="Times New Roman"/>
                <w:sz w:val="24"/>
                <w:szCs w:val="24"/>
              </w:rPr>
              <w:t>.</w:t>
            </w:r>
            <w:r w:rsidRPr="000C067C">
              <w:rPr>
                <w:rFonts w:ascii="Times New Roman" w:hAnsi="Times New Roman" w:cs="Times New Roman"/>
                <w:sz w:val="24"/>
                <w:szCs w:val="24"/>
              </w:rPr>
              <w:t>665)</w:t>
            </w:r>
          </w:p>
          <w:p w14:paraId="75C9F764" w14:textId="79D18AE6" w:rsidR="006F42A6" w:rsidRPr="000C067C" w:rsidRDefault="006F42A6" w:rsidP="006F42A6">
            <w:pPr>
              <w:rPr>
                <w:rFonts w:ascii="Times New Roman" w:hAnsi="Times New Roman" w:cs="Times New Roman"/>
                <w:sz w:val="24"/>
                <w:szCs w:val="24"/>
              </w:rPr>
            </w:pPr>
            <w:r w:rsidRPr="000C067C">
              <w:rPr>
                <w:rFonts w:ascii="Times New Roman" w:hAnsi="Times New Roman" w:cs="Times New Roman"/>
                <w:sz w:val="24"/>
                <w:szCs w:val="24"/>
              </w:rPr>
              <w:t xml:space="preserve">  -1 novouređeni prostor javne turističke infrastrukture </w:t>
            </w:r>
          </w:p>
          <w:p w14:paraId="42DCA665" w14:textId="77777777" w:rsidR="006F42A6" w:rsidRPr="000C067C" w:rsidRDefault="006F42A6" w:rsidP="006F42A6">
            <w:pPr>
              <w:rPr>
                <w:rFonts w:ascii="Times New Roman" w:hAnsi="Times New Roman" w:cs="Times New Roman"/>
                <w:sz w:val="24"/>
                <w:szCs w:val="24"/>
              </w:rPr>
            </w:pPr>
          </w:p>
        </w:tc>
      </w:tr>
    </w:tbl>
    <w:tbl>
      <w:tblPr>
        <w:tblStyle w:val="Reetkatablice1"/>
        <w:tblW w:w="10308" w:type="dxa"/>
        <w:tblInd w:w="-714" w:type="dxa"/>
        <w:tblLook w:val="04A0" w:firstRow="1" w:lastRow="0" w:firstColumn="1" w:lastColumn="0" w:noHBand="0" w:noVBand="1"/>
      </w:tblPr>
      <w:tblGrid>
        <w:gridCol w:w="2150"/>
        <w:gridCol w:w="8158"/>
      </w:tblGrid>
      <w:tr w:rsidR="004509F6" w:rsidRPr="000C067C" w14:paraId="13FB3233" w14:textId="77777777" w:rsidTr="000B01E6">
        <w:trPr>
          <w:trHeight w:val="970"/>
        </w:trPr>
        <w:tc>
          <w:tcPr>
            <w:tcW w:w="2150" w:type="dxa"/>
          </w:tcPr>
          <w:p w14:paraId="5711BE7F" w14:textId="77777777" w:rsidR="004E329B" w:rsidRDefault="004E329B" w:rsidP="00FA7EAC">
            <w:pPr>
              <w:rPr>
                <w:rFonts w:ascii="Times New Roman" w:eastAsia="Calibri" w:hAnsi="Times New Roman" w:cs="Times New Roman"/>
                <w:b/>
                <w:sz w:val="24"/>
                <w:szCs w:val="24"/>
              </w:rPr>
            </w:pPr>
          </w:p>
          <w:p w14:paraId="21B87E9F" w14:textId="36850DF4" w:rsidR="004509F6" w:rsidRPr="00A4617B" w:rsidRDefault="004509F6" w:rsidP="00FA7EAC">
            <w:pPr>
              <w:rPr>
                <w:rFonts w:ascii="Times New Roman" w:eastAsia="Calibri" w:hAnsi="Times New Roman" w:cs="Times New Roman"/>
                <w:b/>
                <w:sz w:val="24"/>
                <w:szCs w:val="24"/>
              </w:rPr>
            </w:pPr>
            <w:r w:rsidRPr="000C067C">
              <w:rPr>
                <w:rFonts w:ascii="Times New Roman" w:eastAsia="Calibri" w:hAnsi="Times New Roman" w:cs="Times New Roman"/>
                <w:b/>
                <w:sz w:val="24"/>
                <w:szCs w:val="24"/>
              </w:rPr>
              <w:t>NAZIV PROGRAMA</w:t>
            </w:r>
          </w:p>
        </w:tc>
        <w:tc>
          <w:tcPr>
            <w:tcW w:w="8158" w:type="dxa"/>
            <w:vAlign w:val="center"/>
          </w:tcPr>
          <w:p w14:paraId="3DDE4B4A" w14:textId="7B6200D4" w:rsidR="004509F6" w:rsidRPr="000C067C" w:rsidRDefault="004509F6" w:rsidP="00FA7EAC">
            <w:pPr>
              <w:rPr>
                <w:rFonts w:ascii="Times New Roman" w:eastAsia="Calibri" w:hAnsi="Times New Roman" w:cs="Times New Roman"/>
                <w:b/>
                <w:sz w:val="24"/>
                <w:szCs w:val="24"/>
              </w:rPr>
            </w:pPr>
            <w:r w:rsidRPr="000C067C">
              <w:rPr>
                <w:rFonts w:ascii="Times New Roman" w:eastAsia="Calibri" w:hAnsi="Times New Roman" w:cs="Times New Roman"/>
                <w:b/>
                <w:sz w:val="24"/>
                <w:szCs w:val="24"/>
              </w:rPr>
              <w:t>ZAŠTITA OKOLIŠA I PRIRODE</w:t>
            </w:r>
          </w:p>
        </w:tc>
      </w:tr>
      <w:tr w:rsidR="004509F6" w:rsidRPr="000C067C" w14:paraId="55501164" w14:textId="77777777" w:rsidTr="000B01E6">
        <w:trPr>
          <w:trHeight w:val="204"/>
        </w:trPr>
        <w:tc>
          <w:tcPr>
            <w:tcW w:w="2150" w:type="dxa"/>
          </w:tcPr>
          <w:p w14:paraId="26C1799D" w14:textId="77777777" w:rsidR="004509F6" w:rsidRPr="000C067C" w:rsidRDefault="004509F6" w:rsidP="00FA7EAC">
            <w:pPr>
              <w:ind w:right="-121"/>
              <w:rPr>
                <w:rFonts w:ascii="Times New Roman" w:eastAsia="Calibri" w:hAnsi="Times New Roman" w:cs="Times New Roman"/>
                <w:b/>
                <w:sz w:val="24"/>
                <w:szCs w:val="24"/>
              </w:rPr>
            </w:pPr>
            <w:r w:rsidRPr="000C067C">
              <w:rPr>
                <w:rFonts w:ascii="Times New Roman" w:eastAsia="Calibri" w:hAnsi="Times New Roman" w:cs="Times New Roman"/>
                <w:b/>
                <w:sz w:val="24"/>
                <w:szCs w:val="24"/>
              </w:rPr>
              <w:t>CILJ PROGRAMA</w:t>
            </w:r>
          </w:p>
          <w:p w14:paraId="67634084" w14:textId="77777777" w:rsidR="004509F6" w:rsidRPr="000C067C" w:rsidRDefault="004509F6" w:rsidP="00FA7EAC">
            <w:pPr>
              <w:ind w:right="-121"/>
              <w:rPr>
                <w:rFonts w:ascii="Times New Roman" w:eastAsia="Calibri" w:hAnsi="Times New Roman" w:cs="Times New Roman"/>
                <w:b/>
                <w:sz w:val="24"/>
                <w:szCs w:val="24"/>
              </w:rPr>
            </w:pPr>
          </w:p>
          <w:p w14:paraId="65AF08E7" w14:textId="77777777" w:rsidR="004509F6" w:rsidRPr="000C067C" w:rsidRDefault="004509F6" w:rsidP="00FA7EAC">
            <w:pPr>
              <w:ind w:right="-121"/>
              <w:rPr>
                <w:rFonts w:ascii="Times New Roman" w:eastAsia="Calibri" w:hAnsi="Times New Roman" w:cs="Times New Roman"/>
                <w:b/>
                <w:sz w:val="24"/>
                <w:szCs w:val="24"/>
              </w:rPr>
            </w:pPr>
          </w:p>
          <w:p w14:paraId="06F576EA" w14:textId="77777777" w:rsidR="004509F6" w:rsidRPr="000C067C" w:rsidRDefault="004509F6" w:rsidP="00FA7EAC">
            <w:pPr>
              <w:ind w:right="-121"/>
              <w:rPr>
                <w:rFonts w:ascii="Times New Roman" w:eastAsia="Calibri" w:hAnsi="Times New Roman" w:cs="Times New Roman"/>
                <w:b/>
                <w:sz w:val="24"/>
                <w:szCs w:val="24"/>
              </w:rPr>
            </w:pPr>
          </w:p>
          <w:p w14:paraId="666E56B6" w14:textId="77777777" w:rsidR="004509F6" w:rsidRPr="000C067C" w:rsidRDefault="004509F6" w:rsidP="00FA7EAC">
            <w:pPr>
              <w:ind w:right="-121"/>
              <w:rPr>
                <w:rFonts w:ascii="Times New Roman" w:eastAsia="Calibri" w:hAnsi="Times New Roman" w:cs="Times New Roman"/>
                <w:b/>
                <w:sz w:val="24"/>
                <w:szCs w:val="24"/>
              </w:rPr>
            </w:pPr>
          </w:p>
          <w:p w14:paraId="11DF9F31" w14:textId="77777777" w:rsidR="004509F6" w:rsidRPr="000C067C" w:rsidRDefault="004509F6" w:rsidP="00FA7EAC">
            <w:pPr>
              <w:ind w:right="-121"/>
              <w:rPr>
                <w:rFonts w:ascii="Times New Roman" w:eastAsia="Calibri" w:hAnsi="Times New Roman" w:cs="Times New Roman"/>
                <w:b/>
                <w:sz w:val="24"/>
                <w:szCs w:val="24"/>
              </w:rPr>
            </w:pPr>
            <w:r w:rsidRPr="000C067C">
              <w:rPr>
                <w:rFonts w:ascii="Times New Roman" w:eastAsia="Calibri" w:hAnsi="Times New Roman" w:cs="Times New Roman"/>
                <w:b/>
                <w:sz w:val="24"/>
                <w:szCs w:val="24"/>
              </w:rPr>
              <w:t>USKLAĐENOST PROGRAMA S DOKUMENTIMA DUGOROČNOG RAZVOJA</w:t>
            </w:r>
          </w:p>
          <w:p w14:paraId="2B298F3E" w14:textId="77777777" w:rsidR="004E329B" w:rsidRDefault="004E329B" w:rsidP="00FA7EAC">
            <w:pPr>
              <w:ind w:right="-121"/>
              <w:rPr>
                <w:rFonts w:ascii="Times New Roman" w:eastAsia="Calibri" w:hAnsi="Times New Roman" w:cs="Times New Roman"/>
                <w:b/>
                <w:sz w:val="24"/>
                <w:szCs w:val="24"/>
              </w:rPr>
            </w:pPr>
          </w:p>
          <w:p w14:paraId="2BCA790C" w14:textId="77777777" w:rsidR="004509F6" w:rsidRPr="000C067C" w:rsidRDefault="004509F6" w:rsidP="00FA7EAC">
            <w:pPr>
              <w:ind w:right="-121"/>
              <w:rPr>
                <w:rFonts w:ascii="Times New Roman" w:eastAsia="Calibri" w:hAnsi="Times New Roman" w:cs="Times New Roman"/>
                <w:b/>
                <w:sz w:val="24"/>
                <w:szCs w:val="24"/>
              </w:rPr>
            </w:pPr>
            <w:r w:rsidRPr="000C067C">
              <w:rPr>
                <w:rFonts w:ascii="Times New Roman" w:eastAsia="Calibri" w:hAnsi="Times New Roman" w:cs="Times New Roman"/>
                <w:b/>
                <w:sz w:val="24"/>
                <w:szCs w:val="24"/>
              </w:rPr>
              <w:t>POKAZATELJI USPJEŠNOSTI PROGRAMA</w:t>
            </w:r>
          </w:p>
          <w:p w14:paraId="11927F1A" w14:textId="77777777" w:rsidR="004509F6" w:rsidRPr="000C067C" w:rsidRDefault="004509F6" w:rsidP="00FA7EAC">
            <w:pPr>
              <w:ind w:right="-121"/>
              <w:rPr>
                <w:rFonts w:ascii="Times New Roman" w:eastAsia="Calibri" w:hAnsi="Times New Roman" w:cs="Times New Roman"/>
                <w:b/>
                <w:sz w:val="24"/>
                <w:szCs w:val="24"/>
              </w:rPr>
            </w:pPr>
          </w:p>
          <w:p w14:paraId="3C22D5B2" w14:textId="77777777" w:rsidR="004509F6" w:rsidRPr="000C067C" w:rsidRDefault="004509F6" w:rsidP="00FA7EAC">
            <w:pPr>
              <w:ind w:right="-121"/>
              <w:rPr>
                <w:rFonts w:ascii="Times New Roman" w:eastAsia="Calibri" w:hAnsi="Times New Roman" w:cs="Times New Roman"/>
                <w:b/>
                <w:sz w:val="24"/>
                <w:szCs w:val="24"/>
              </w:rPr>
            </w:pPr>
          </w:p>
          <w:p w14:paraId="1F6CF1EC" w14:textId="77777777" w:rsidR="004509F6" w:rsidRPr="000C067C" w:rsidRDefault="004509F6" w:rsidP="00FA7EAC">
            <w:pPr>
              <w:ind w:right="-121"/>
              <w:rPr>
                <w:rFonts w:ascii="Times New Roman" w:eastAsia="Calibri" w:hAnsi="Times New Roman" w:cs="Times New Roman"/>
                <w:b/>
                <w:sz w:val="24"/>
                <w:szCs w:val="24"/>
              </w:rPr>
            </w:pPr>
          </w:p>
          <w:p w14:paraId="31899F8F" w14:textId="77777777" w:rsidR="004509F6" w:rsidRPr="000C067C" w:rsidRDefault="004509F6" w:rsidP="00FA7EAC">
            <w:pPr>
              <w:ind w:right="-121"/>
              <w:rPr>
                <w:rFonts w:ascii="Times New Roman" w:eastAsia="Calibri" w:hAnsi="Times New Roman" w:cs="Times New Roman"/>
                <w:b/>
                <w:sz w:val="24"/>
                <w:szCs w:val="24"/>
              </w:rPr>
            </w:pPr>
          </w:p>
          <w:p w14:paraId="07BB0CF7" w14:textId="77777777" w:rsidR="004509F6" w:rsidRDefault="004509F6" w:rsidP="00FA7EAC">
            <w:pPr>
              <w:ind w:right="-121"/>
              <w:rPr>
                <w:rFonts w:ascii="Times New Roman" w:eastAsia="Calibri" w:hAnsi="Times New Roman" w:cs="Times New Roman"/>
                <w:b/>
                <w:sz w:val="24"/>
                <w:szCs w:val="24"/>
              </w:rPr>
            </w:pPr>
          </w:p>
          <w:p w14:paraId="023ADE19" w14:textId="77777777" w:rsidR="00B363F6" w:rsidRPr="000C067C" w:rsidRDefault="00B363F6" w:rsidP="00FA7EAC">
            <w:pPr>
              <w:ind w:right="-121"/>
              <w:rPr>
                <w:rFonts w:ascii="Times New Roman" w:eastAsia="Calibri" w:hAnsi="Times New Roman" w:cs="Times New Roman"/>
                <w:b/>
                <w:sz w:val="24"/>
                <w:szCs w:val="24"/>
              </w:rPr>
            </w:pPr>
          </w:p>
          <w:p w14:paraId="2DED154E" w14:textId="77777777" w:rsidR="004509F6" w:rsidRPr="000C067C" w:rsidRDefault="004509F6" w:rsidP="00FA7EAC">
            <w:pPr>
              <w:ind w:right="-121"/>
              <w:rPr>
                <w:rFonts w:ascii="Times New Roman" w:eastAsia="Calibri" w:hAnsi="Times New Roman" w:cs="Times New Roman"/>
                <w:b/>
                <w:sz w:val="24"/>
                <w:szCs w:val="24"/>
              </w:rPr>
            </w:pPr>
          </w:p>
          <w:p w14:paraId="7B57264D" w14:textId="77777777" w:rsidR="004509F6" w:rsidRPr="000C067C" w:rsidRDefault="004509F6" w:rsidP="00FA7EAC">
            <w:pPr>
              <w:rPr>
                <w:rFonts w:ascii="Times New Roman" w:eastAsia="Calibri" w:hAnsi="Times New Roman" w:cs="Times New Roman"/>
                <w:sz w:val="24"/>
                <w:szCs w:val="24"/>
              </w:rPr>
            </w:pPr>
            <w:r w:rsidRPr="000C067C">
              <w:rPr>
                <w:rFonts w:ascii="Times New Roman" w:eastAsia="Calibri" w:hAnsi="Times New Roman" w:cs="Times New Roman"/>
                <w:b/>
                <w:sz w:val="24"/>
                <w:szCs w:val="24"/>
              </w:rPr>
              <w:t>OPIS PROGRAMA</w:t>
            </w:r>
          </w:p>
        </w:tc>
        <w:tc>
          <w:tcPr>
            <w:tcW w:w="8158" w:type="dxa"/>
          </w:tcPr>
          <w:p w14:paraId="5965576D" w14:textId="77777777" w:rsidR="004509F6" w:rsidRPr="000C067C" w:rsidRDefault="004509F6" w:rsidP="00FA7EAC">
            <w:pPr>
              <w:jc w:val="both"/>
              <w:rPr>
                <w:rFonts w:ascii="Times New Roman" w:eastAsia="Calibri" w:hAnsi="Times New Roman" w:cs="Times New Roman"/>
                <w:bCs/>
                <w:sz w:val="24"/>
                <w:szCs w:val="24"/>
              </w:rPr>
            </w:pPr>
            <w:r w:rsidRPr="000C067C">
              <w:rPr>
                <w:rFonts w:ascii="Times New Roman" w:eastAsia="Calibri" w:hAnsi="Times New Roman" w:cs="Times New Roman"/>
                <w:bCs/>
                <w:sz w:val="24"/>
                <w:szCs w:val="24"/>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274A3F62" w14:textId="77777777" w:rsidR="004509F6" w:rsidRPr="000C067C" w:rsidRDefault="004509F6" w:rsidP="00FA7EAC">
            <w:pPr>
              <w:jc w:val="both"/>
              <w:rPr>
                <w:rFonts w:ascii="Times New Roman" w:eastAsia="Calibri" w:hAnsi="Times New Roman" w:cs="Times New Roman"/>
                <w:bCs/>
                <w:sz w:val="24"/>
                <w:szCs w:val="24"/>
              </w:rPr>
            </w:pPr>
          </w:p>
          <w:p w14:paraId="3455BE2C" w14:textId="77777777" w:rsidR="004509F6" w:rsidRPr="000C067C" w:rsidRDefault="004509F6" w:rsidP="00FA7EAC">
            <w:pPr>
              <w:jc w:val="both"/>
              <w:rPr>
                <w:rFonts w:ascii="Times New Roman" w:eastAsia="Calibri" w:hAnsi="Times New Roman" w:cs="Times New Roman"/>
                <w:bCs/>
                <w:sz w:val="24"/>
                <w:szCs w:val="24"/>
              </w:rPr>
            </w:pPr>
            <w:r w:rsidRPr="000C067C">
              <w:rPr>
                <w:rFonts w:ascii="Times New Roman" w:eastAsia="Calibri" w:hAnsi="Times New Roman" w:cs="Times New Roman"/>
                <w:bCs/>
                <w:sz w:val="24"/>
                <w:szCs w:val="24"/>
              </w:rPr>
              <w:t>Provedbom ovog Programa doprinosit će se ostvarivanju posebnog cilja iz Plana razvoja Sisačko-moslavačke županije 2021.- 2027. i to:</w:t>
            </w:r>
          </w:p>
          <w:p w14:paraId="586D6457" w14:textId="77777777" w:rsidR="004509F6" w:rsidRPr="000C067C" w:rsidRDefault="004509F6" w:rsidP="00FA7EAC">
            <w:pPr>
              <w:jc w:val="both"/>
              <w:rPr>
                <w:rFonts w:ascii="Times New Roman" w:eastAsia="Calibri" w:hAnsi="Times New Roman" w:cs="Times New Roman"/>
                <w:b/>
                <w:sz w:val="24"/>
                <w:szCs w:val="24"/>
              </w:rPr>
            </w:pPr>
          </w:p>
          <w:p w14:paraId="77AF4CF2" w14:textId="77777777" w:rsidR="004509F6" w:rsidRPr="000C067C" w:rsidRDefault="004509F6" w:rsidP="00FA7EAC">
            <w:pPr>
              <w:jc w:val="both"/>
              <w:rPr>
                <w:rFonts w:ascii="Times New Roman" w:eastAsia="Calibri" w:hAnsi="Times New Roman" w:cs="Times New Roman"/>
                <w:bCs/>
                <w:sz w:val="24"/>
                <w:szCs w:val="24"/>
              </w:rPr>
            </w:pPr>
            <w:r w:rsidRPr="000C067C">
              <w:rPr>
                <w:rFonts w:ascii="Times New Roman" w:eastAsia="Calibri" w:hAnsi="Times New Roman" w:cs="Times New Roman"/>
                <w:bCs/>
                <w:sz w:val="24"/>
                <w:szCs w:val="24"/>
              </w:rPr>
              <w:t>PC 5. Razvoj održivog turizma i očuvanje prirodne i kulturne baštine</w:t>
            </w:r>
          </w:p>
          <w:p w14:paraId="1B27DCF9" w14:textId="77777777" w:rsidR="004509F6" w:rsidRPr="000C067C" w:rsidRDefault="004509F6" w:rsidP="00FA7EAC">
            <w:pPr>
              <w:jc w:val="both"/>
              <w:rPr>
                <w:rFonts w:ascii="Times New Roman" w:eastAsia="Calibri" w:hAnsi="Times New Roman" w:cs="Times New Roman"/>
                <w:bCs/>
                <w:sz w:val="24"/>
                <w:szCs w:val="24"/>
              </w:rPr>
            </w:pPr>
            <w:r w:rsidRPr="000C067C">
              <w:rPr>
                <w:rFonts w:ascii="Times New Roman" w:eastAsia="Calibri" w:hAnsi="Times New Roman" w:cs="Times New Roman"/>
                <w:bCs/>
                <w:sz w:val="24"/>
                <w:szCs w:val="24"/>
              </w:rPr>
              <w:t>M. 5.3. Očuvanje bioraznolikosti, prirodne baštine i njeno održivo korištenje</w:t>
            </w:r>
          </w:p>
          <w:p w14:paraId="6354F613" w14:textId="77777777" w:rsidR="004509F6" w:rsidRPr="000C067C" w:rsidRDefault="004509F6" w:rsidP="00FA7EAC">
            <w:pPr>
              <w:jc w:val="both"/>
              <w:rPr>
                <w:rFonts w:ascii="Times New Roman" w:eastAsia="Calibri" w:hAnsi="Times New Roman" w:cs="Times New Roman"/>
                <w:b/>
                <w:sz w:val="24"/>
                <w:szCs w:val="24"/>
              </w:rPr>
            </w:pPr>
          </w:p>
          <w:p w14:paraId="4D712AE4" w14:textId="77777777" w:rsidR="004509F6" w:rsidRPr="000C067C" w:rsidRDefault="004509F6" w:rsidP="00FA7EAC">
            <w:pPr>
              <w:jc w:val="both"/>
              <w:rPr>
                <w:rFonts w:ascii="Times New Roman" w:eastAsia="Calibri" w:hAnsi="Times New Roman" w:cs="Times New Roman"/>
                <w:bCs/>
                <w:sz w:val="24"/>
                <w:szCs w:val="24"/>
              </w:rPr>
            </w:pPr>
            <w:r w:rsidRPr="000C067C">
              <w:rPr>
                <w:rFonts w:ascii="Times New Roman" w:eastAsia="Calibri" w:hAnsi="Times New Roman" w:cs="Times New Roman"/>
                <w:bCs/>
                <w:sz w:val="24"/>
                <w:szCs w:val="24"/>
              </w:rPr>
              <w:t xml:space="preserve">Pokazatelji uspješnosti provođenja Programa zaštita okoliša i prirode mjerljivi su kroz rezultate rada, a ovisno o posebnom cilju, rezultati i pokazatelji uspješnosti mogu se definirati brojem donesenih dokumenta zaštite okoliša i prirode na temelju zakonskih obveza županije, postotkom verificiranih podataka u Registru onečišćavanja okoliša, brojem riješenih zahtjeva u postupcima temeljem zakona koji reguliraju područje rada Odsjeka za zaštitu okoliša i prirode, brojem provedenih javnih rasprava i javnih uvida u pitanjima zaštite okoliša i prirode, broj objavljenih akata na službenim internetskim stranicama Županije donesenih u postupcima zaštite okoliša i prirode, brojem zatvorenih neusklađenih odlagališta, brojem otvorenih </w:t>
            </w:r>
            <w:proofErr w:type="spellStart"/>
            <w:r w:rsidRPr="000C067C">
              <w:rPr>
                <w:rFonts w:ascii="Times New Roman" w:eastAsia="Calibri" w:hAnsi="Times New Roman" w:cs="Times New Roman"/>
                <w:bCs/>
                <w:sz w:val="24"/>
                <w:szCs w:val="24"/>
              </w:rPr>
              <w:t>reciklažnih</w:t>
            </w:r>
            <w:proofErr w:type="spellEnd"/>
            <w:r w:rsidRPr="000C067C">
              <w:rPr>
                <w:rFonts w:ascii="Times New Roman" w:eastAsia="Calibri" w:hAnsi="Times New Roman" w:cs="Times New Roman"/>
                <w:bCs/>
                <w:sz w:val="24"/>
                <w:szCs w:val="24"/>
              </w:rPr>
              <w:t xml:space="preserve"> dvorišta.</w:t>
            </w:r>
          </w:p>
          <w:p w14:paraId="09874D90" w14:textId="77777777" w:rsidR="004509F6" w:rsidRPr="000C067C" w:rsidRDefault="004509F6" w:rsidP="00FA7EAC">
            <w:pPr>
              <w:jc w:val="both"/>
              <w:rPr>
                <w:rFonts w:ascii="Times New Roman" w:eastAsia="Calibri" w:hAnsi="Times New Roman" w:cs="Times New Roman"/>
                <w:b/>
                <w:sz w:val="24"/>
                <w:szCs w:val="24"/>
              </w:rPr>
            </w:pPr>
          </w:p>
          <w:p w14:paraId="26B753E6" w14:textId="77777777" w:rsidR="004509F6" w:rsidRPr="000C067C" w:rsidRDefault="004509F6" w:rsidP="00FA7EAC">
            <w:pPr>
              <w:jc w:val="both"/>
              <w:rPr>
                <w:rFonts w:ascii="Times New Roman" w:eastAsia="Calibri" w:hAnsi="Times New Roman" w:cs="Times New Roman"/>
                <w:b/>
                <w:sz w:val="24"/>
                <w:szCs w:val="24"/>
              </w:rPr>
            </w:pPr>
            <w:r w:rsidRPr="000C067C">
              <w:rPr>
                <w:rFonts w:ascii="Times New Roman" w:eastAsia="Calibri" w:hAnsi="Times New Roman" w:cs="Times New Roman"/>
                <w:b/>
                <w:sz w:val="24"/>
                <w:szCs w:val="24"/>
              </w:rPr>
              <w:t>Aktivnost A100001 Izrada dokumenata zaštite okoliša i prirode</w:t>
            </w:r>
          </w:p>
          <w:p w14:paraId="621A5613" w14:textId="77777777" w:rsidR="004509F6" w:rsidRPr="000C067C" w:rsidRDefault="004509F6" w:rsidP="00FA7EAC">
            <w:pPr>
              <w:jc w:val="both"/>
              <w:rPr>
                <w:rFonts w:ascii="Times New Roman" w:eastAsia="Calibri" w:hAnsi="Times New Roman" w:cs="Times New Roman"/>
                <w:b/>
                <w:sz w:val="24"/>
                <w:szCs w:val="24"/>
              </w:rPr>
            </w:pPr>
          </w:p>
          <w:p w14:paraId="27650799"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Za provedbu aktivnosti Izrada dokumenata zaštite okoliša i prirode u 2024. godini planirana su sredstva u  iznosu od 57.096,00 eura.</w:t>
            </w:r>
          </w:p>
          <w:p w14:paraId="69E13340"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Za potrebe donošenja odluka i izradu dokumenata iz područja zaštite okoliša i prirode, potrebno je pripremiti i izraditi određene stručne elaborate, programe, planova i izvješća. Kako bi se prethodno navedeno osiguralo predviđena je </w:t>
            </w:r>
            <w:r w:rsidRPr="000C067C">
              <w:rPr>
                <w:rFonts w:ascii="Times New Roman" w:eastAsia="Calibri" w:hAnsi="Times New Roman" w:cs="Times New Roman"/>
                <w:sz w:val="24"/>
                <w:szCs w:val="24"/>
              </w:rPr>
              <w:lastRenderedPageBreak/>
              <w:t xml:space="preserve">provedba aktivnosti pod nazivom Izrada dokumenata zaštite okoliša i prirode, te provedba donesenih dokumenata, koja se provodi kroz sljedeće </w:t>
            </w:r>
            <w:proofErr w:type="spellStart"/>
            <w:r w:rsidRPr="000C067C">
              <w:rPr>
                <w:rFonts w:ascii="Times New Roman" w:eastAsia="Calibri" w:hAnsi="Times New Roman" w:cs="Times New Roman"/>
                <w:sz w:val="24"/>
                <w:szCs w:val="24"/>
              </w:rPr>
              <w:t>podaktivnosti</w:t>
            </w:r>
            <w:proofErr w:type="spellEnd"/>
            <w:r w:rsidRPr="000C067C">
              <w:rPr>
                <w:rFonts w:ascii="Times New Roman" w:eastAsia="Calibri" w:hAnsi="Times New Roman" w:cs="Times New Roman"/>
                <w:sz w:val="24"/>
                <w:szCs w:val="24"/>
              </w:rPr>
              <w:t>:</w:t>
            </w:r>
          </w:p>
          <w:p w14:paraId="7F7800B4" w14:textId="76CA988E" w:rsidR="004509F6" w:rsidRPr="000C067C" w:rsidRDefault="004509F6" w:rsidP="00FA7EAC">
            <w:pPr>
              <w:pStyle w:val="Odlomakpopisa"/>
              <w:numPr>
                <w:ilvl w:val="0"/>
                <w:numId w:val="1"/>
              </w:numPr>
              <w:ind w:left="269" w:hanging="269"/>
              <w:contextualSpacing w:val="0"/>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Izrada dokumenata zaštite okoliša i prirode – za na</w:t>
            </w:r>
            <w:r w:rsidR="000C3B41">
              <w:rPr>
                <w:rFonts w:ascii="Times New Roman" w:eastAsia="Calibri" w:hAnsi="Times New Roman" w:cs="Times New Roman"/>
                <w:sz w:val="24"/>
                <w:szCs w:val="24"/>
              </w:rPr>
              <w:t>v</w:t>
            </w:r>
            <w:r w:rsidRPr="000C067C">
              <w:rPr>
                <w:rFonts w:ascii="Times New Roman" w:eastAsia="Calibri" w:hAnsi="Times New Roman" w:cs="Times New Roman"/>
                <w:sz w:val="24"/>
                <w:szCs w:val="24"/>
              </w:rPr>
              <w:t>edenu aktivnost su u 2024. godini</w:t>
            </w:r>
            <w:r w:rsidRPr="000C067C">
              <w:rPr>
                <w:rFonts w:ascii="Times New Roman" w:hAnsi="Times New Roman" w:cs="Times New Roman"/>
                <w:sz w:val="24"/>
                <w:szCs w:val="24"/>
              </w:rPr>
              <w:t xml:space="preserve"> </w:t>
            </w:r>
            <w:r w:rsidRPr="000C067C">
              <w:rPr>
                <w:rFonts w:ascii="Times New Roman" w:eastAsia="Calibri" w:hAnsi="Times New Roman" w:cs="Times New Roman"/>
                <w:sz w:val="24"/>
                <w:szCs w:val="24"/>
              </w:rPr>
              <w:t xml:space="preserve">planirana sredstva u iznosu 57.096,00 eura te su u izvještajnom razdoblju utrošena sredstva u iznosu 10.750,00 eura  </w:t>
            </w:r>
          </w:p>
          <w:p w14:paraId="39BFED28" w14:textId="77777777" w:rsidR="004509F6" w:rsidRPr="000C067C" w:rsidRDefault="004509F6" w:rsidP="00FA7EAC">
            <w:pPr>
              <w:numPr>
                <w:ilvl w:val="0"/>
                <w:numId w:val="1"/>
              </w:numPr>
              <w:ind w:left="269" w:hanging="269"/>
              <w:contextualSpacing/>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Sukladno Zakonu o zaštiti prirode („Narodne novine“, broj 80/13, 15/18, 14/19, 127/19 i 155/23), za provedbu zaštite i proglašenje novih zaštićenih prirodnih vrijednosti potrebno je izraditi stručne podloge. U 2018. godini Županijska skupština je donijela Odluku o započinjanju postupka zaštite Zrinske gore, te su u proteklom razdoblju odrađene aktivnosti na izradi dokumentacije za proglašenje. Temeljem članka 124. Zakona o zaštiti prirode, Ministarstvo gospodarstva i održivog razvoja, Zavod za zaštitu okoliša i prirode, izradio je i u prosincu 2020. godine dostavio Stručnu podlogu za zaštitu Zrinske gore u kategoriji regionalnog parka, a u siječnju 2022. je od FZOEU zatražena financijska pomoć za završetak proglašenja Zrinske gore i u kolovozu 2022. je zaprimljena Odluka o odobravanju sredstava pomoći FZOEU u iznosu od 26.345,48 eura odnosno 80% procijenjenih troškova za izradu geodetske podloge i popisa katastarskih čestica. U rujnu 2022. godine je potpisan Ugovor o neposrednom sudjelovanju FZOEU u sufinanciranju izrade dokumentacije davanjem sredstava pomoći. Kako se unutar granica obuhvata budućeg regionalnog parka nalazi veliki broj najvećim dijelom usitnjenih katastarskih čestica na kojima će se predložiti upis posebnog pravnog režima u evidenciju katastra po donošenju Odluke o proglašenju regionalnog parka, u prosincu 2023. godine je proveden postupak nabave za izradu geodetske podloge i završetak izrade dokumentacije potrebne za proglašenje Zrinske gore u kategoriji regionalnog parka. U siječnju 2024. je potpisan Ugovor o nabavi usluge izrade geodetske podloge i Dodatak ugovoru s rokom izvršenja u prosincu 2024. godine. Izvršitelj je 16. prosinca 2024. dostavio dokumentaciju sukladno Ugovoru i Dodatku Ugovora te je 27. prosinca 2024. Fondu dostavljeno Izvješće o </w:t>
            </w:r>
            <w:proofErr w:type="spellStart"/>
            <w:r w:rsidRPr="000C067C">
              <w:rPr>
                <w:rFonts w:ascii="Times New Roman" w:eastAsia="Calibri" w:hAnsi="Times New Roman" w:cs="Times New Roman"/>
                <w:sz w:val="24"/>
                <w:szCs w:val="24"/>
              </w:rPr>
              <w:t>realizacij</w:t>
            </w:r>
            <w:proofErr w:type="spellEnd"/>
            <w:r w:rsidRPr="000C067C">
              <w:rPr>
                <w:rFonts w:ascii="Times New Roman" w:eastAsia="Calibri" w:hAnsi="Times New Roman" w:cs="Times New Roman"/>
                <w:sz w:val="24"/>
                <w:szCs w:val="24"/>
              </w:rPr>
              <w:t>. Za uslugu izrade geodetske podloge utrošena su sredstva u iznosu 10.750,00 eura, od kojih se iznos od 8.600,00 eura financirao od FZOEU.</w:t>
            </w:r>
          </w:p>
          <w:p w14:paraId="12F9E370" w14:textId="77777777" w:rsidR="004509F6" w:rsidRPr="000C067C" w:rsidRDefault="004509F6" w:rsidP="00FA7EAC">
            <w:pPr>
              <w:contextualSpacing/>
              <w:jc w:val="both"/>
              <w:rPr>
                <w:rFonts w:ascii="Times New Roman" w:eastAsia="Calibri" w:hAnsi="Times New Roman" w:cs="Times New Roman"/>
                <w:sz w:val="24"/>
                <w:szCs w:val="24"/>
              </w:rPr>
            </w:pPr>
          </w:p>
          <w:p w14:paraId="1796F33E"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A100002 Praćenje stanja okoliša i prirode</w:t>
            </w:r>
          </w:p>
          <w:p w14:paraId="14FE43CE" w14:textId="77777777" w:rsidR="004509F6" w:rsidRPr="000C067C" w:rsidRDefault="004509F6" w:rsidP="00FA7EAC">
            <w:pPr>
              <w:jc w:val="both"/>
              <w:rPr>
                <w:rFonts w:ascii="Times New Roman" w:eastAsia="Calibri" w:hAnsi="Times New Roman" w:cs="Times New Roman"/>
                <w:sz w:val="24"/>
                <w:szCs w:val="24"/>
              </w:rPr>
            </w:pPr>
          </w:p>
          <w:p w14:paraId="797BE4BD"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Sredstva za provedbu aktivnosti praćenje stanja okoliša i prirode su planirana sukladno dosadašnjim stvarnim troškovima, temeljem procjene i iskustveno, te temeljem godišnjih planova rada i financijskih planova trgovačkih društava </w:t>
            </w:r>
            <w:proofErr w:type="spellStart"/>
            <w:r w:rsidRPr="000C067C">
              <w:rPr>
                <w:rFonts w:ascii="Times New Roman" w:eastAsia="Calibri" w:hAnsi="Times New Roman" w:cs="Times New Roman"/>
                <w:sz w:val="24"/>
                <w:szCs w:val="24"/>
              </w:rPr>
              <w:t>Kodos</w:t>
            </w:r>
            <w:proofErr w:type="spellEnd"/>
            <w:r w:rsidRPr="000C067C">
              <w:rPr>
                <w:rFonts w:ascii="Times New Roman" w:eastAsia="Calibri" w:hAnsi="Times New Roman" w:cs="Times New Roman"/>
                <w:sz w:val="24"/>
                <w:szCs w:val="24"/>
              </w:rPr>
              <w:t xml:space="preserve"> d.o.o. i RGGO Šagulje.</w:t>
            </w:r>
          </w:p>
          <w:p w14:paraId="21031BA0"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Za provedbu navedene aktivnosti u 2024. godini su planirana sredstva od 315.316,19 eura i to za:</w:t>
            </w:r>
          </w:p>
          <w:p w14:paraId="0F47916F" w14:textId="7CAC12E7" w:rsidR="004509F6" w:rsidRPr="000C067C" w:rsidRDefault="004509F6" w:rsidP="00FA7EAC">
            <w:pPr>
              <w:numPr>
                <w:ilvl w:val="0"/>
                <w:numId w:val="1"/>
              </w:numPr>
              <w:ind w:left="381" w:hanging="283"/>
              <w:contextualSpacing/>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Subvenciju trgovačkom društvu </w:t>
            </w:r>
            <w:proofErr w:type="spellStart"/>
            <w:r w:rsidRPr="000C067C">
              <w:rPr>
                <w:rFonts w:ascii="Times New Roman" w:eastAsia="Calibri" w:hAnsi="Times New Roman" w:cs="Times New Roman"/>
                <w:sz w:val="24"/>
                <w:szCs w:val="24"/>
              </w:rPr>
              <w:t>Kodos</w:t>
            </w:r>
            <w:proofErr w:type="spellEnd"/>
            <w:r w:rsidRPr="000C067C">
              <w:rPr>
                <w:rFonts w:ascii="Times New Roman" w:eastAsia="Calibri" w:hAnsi="Times New Roman" w:cs="Times New Roman"/>
                <w:sz w:val="24"/>
                <w:szCs w:val="24"/>
              </w:rPr>
              <w:t xml:space="preserve"> d.o.o. - 161.406,00 eura od čega je u izvještajnom razdoblju utrošeno 141.003,26</w:t>
            </w:r>
            <w:r w:rsidR="000C3B41">
              <w:rPr>
                <w:rFonts w:ascii="Times New Roman" w:eastAsia="Calibri" w:hAnsi="Times New Roman" w:cs="Times New Roman"/>
                <w:sz w:val="24"/>
                <w:szCs w:val="24"/>
              </w:rPr>
              <w:t xml:space="preserve"> </w:t>
            </w:r>
            <w:r w:rsidRPr="000C067C">
              <w:rPr>
                <w:rFonts w:ascii="Times New Roman" w:eastAsia="Calibri" w:hAnsi="Times New Roman" w:cs="Times New Roman"/>
                <w:sz w:val="24"/>
                <w:szCs w:val="24"/>
              </w:rPr>
              <w:t>eura, a za:</w:t>
            </w:r>
          </w:p>
          <w:p w14:paraId="47A30DAA" w14:textId="77777777" w:rsidR="004509F6" w:rsidRPr="000C067C" w:rsidRDefault="004509F6" w:rsidP="00FA7EAC">
            <w:pPr>
              <w:numPr>
                <w:ilvl w:val="0"/>
                <w:numId w:val="1"/>
              </w:numPr>
              <w:ind w:left="381" w:hanging="283"/>
              <w:contextualSpacing/>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Subvenciju Regionalnom centru za gospodarenje otpadom Šagulje d.o.o. - 153.910,19 eura od čega je u izvještajnom razdoblju utrošeno 153.910,19 eura.</w:t>
            </w:r>
          </w:p>
        </w:tc>
      </w:tr>
      <w:tr w:rsidR="004509F6" w:rsidRPr="000C067C" w14:paraId="6BC40FA3" w14:textId="77777777" w:rsidTr="000B01E6">
        <w:tc>
          <w:tcPr>
            <w:tcW w:w="2150" w:type="dxa"/>
          </w:tcPr>
          <w:p w14:paraId="429E9479" w14:textId="77777777" w:rsidR="00B363F6" w:rsidRDefault="00B363F6" w:rsidP="00FA7EAC">
            <w:pPr>
              <w:rPr>
                <w:rFonts w:ascii="Times New Roman" w:eastAsia="Calibri" w:hAnsi="Times New Roman" w:cs="Times New Roman"/>
                <w:b/>
                <w:bCs/>
                <w:sz w:val="24"/>
                <w:szCs w:val="24"/>
              </w:rPr>
            </w:pPr>
          </w:p>
          <w:p w14:paraId="29751F6F" w14:textId="2CDD58A6" w:rsidR="004509F6" w:rsidRDefault="004509F6" w:rsidP="00FA7EAC">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NAZIV PROGRAMA</w:t>
            </w:r>
          </w:p>
          <w:p w14:paraId="7BB812F9" w14:textId="77777777" w:rsidR="00A4617B" w:rsidRPr="000C067C" w:rsidRDefault="00A4617B" w:rsidP="00FA7EAC">
            <w:pPr>
              <w:rPr>
                <w:rFonts w:ascii="Times New Roman" w:eastAsia="Calibri" w:hAnsi="Times New Roman" w:cs="Times New Roman"/>
                <w:b/>
                <w:bCs/>
                <w:sz w:val="24"/>
                <w:szCs w:val="24"/>
              </w:rPr>
            </w:pPr>
          </w:p>
        </w:tc>
        <w:tc>
          <w:tcPr>
            <w:tcW w:w="8158" w:type="dxa"/>
            <w:vAlign w:val="center"/>
          </w:tcPr>
          <w:p w14:paraId="3201623A" w14:textId="621F46BC" w:rsidR="004509F6" w:rsidRPr="000C067C" w:rsidRDefault="004E329B" w:rsidP="00FA7EAC">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4509F6" w:rsidRPr="000C067C">
              <w:rPr>
                <w:rFonts w:ascii="Times New Roman" w:eastAsia="Calibri" w:hAnsi="Times New Roman" w:cs="Times New Roman"/>
                <w:b/>
                <w:bCs/>
                <w:sz w:val="24"/>
                <w:szCs w:val="24"/>
              </w:rPr>
              <w:t>ZAŠTITA STANOVNIŠTVA</w:t>
            </w:r>
          </w:p>
          <w:p w14:paraId="5FBCDF01" w14:textId="77777777" w:rsidR="004509F6" w:rsidRPr="000C067C" w:rsidRDefault="004509F6" w:rsidP="00FA7EAC">
            <w:pPr>
              <w:rPr>
                <w:rFonts w:ascii="Times New Roman" w:eastAsia="Calibri" w:hAnsi="Times New Roman" w:cs="Times New Roman"/>
                <w:b/>
                <w:bCs/>
                <w:sz w:val="24"/>
                <w:szCs w:val="24"/>
              </w:rPr>
            </w:pPr>
          </w:p>
        </w:tc>
      </w:tr>
      <w:tr w:rsidR="004509F6" w:rsidRPr="000C067C" w14:paraId="5B5C570C" w14:textId="77777777" w:rsidTr="000B01E6">
        <w:tc>
          <w:tcPr>
            <w:tcW w:w="2150" w:type="dxa"/>
          </w:tcPr>
          <w:p w14:paraId="5B98DE18" w14:textId="77777777" w:rsidR="004509F6" w:rsidRPr="000C067C" w:rsidRDefault="004509F6" w:rsidP="00FA7EAC">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CILJ PROGRAMA</w:t>
            </w:r>
          </w:p>
          <w:p w14:paraId="128D1E8E" w14:textId="77777777" w:rsidR="004509F6" w:rsidRPr="000C067C" w:rsidRDefault="004509F6" w:rsidP="00FA7EAC">
            <w:pPr>
              <w:rPr>
                <w:rFonts w:ascii="Times New Roman" w:eastAsia="Calibri" w:hAnsi="Times New Roman" w:cs="Times New Roman"/>
                <w:b/>
                <w:bCs/>
                <w:sz w:val="24"/>
                <w:szCs w:val="24"/>
              </w:rPr>
            </w:pPr>
          </w:p>
          <w:p w14:paraId="4AD9ED46" w14:textId="77777777" w:rsidR="004509F6" w:rsidRPr="000C067C" w:rsidRDefault="004509F6" w:rsidP="00FA7EAC">
            <w:pPr>
              <w:rPr>
                <w:rFonts w:ascii="Times New Roman" w:eastAsia="Calibri" w:hAnsi="Times New Roman" w:cs="Times New Roman"/>
                <w:b/>
                <w:bCs/>
                <w:sz w:val="24"/>
                <w:szCs w:val="24"/>
              </w:rPr>
            </w:pPr>
          </w:p>
          <w:p w14:paraId="25707F68" w14:textId="77777777" w:rsidR="004509F6" w:rsidRPr="000C067C" w:rsidRDefault="004509F6" w:rsidP="00FA7EAC">
            <w:pPr>
              <w:rPr>
                <w:rFonts w:ascii="Times New Roman" w:eastAsia="Calibri" w:hAnsi="Times New Roman" w:cs="Times New Roman"/>
                <w:b/>
                <w:bCs/>
                <w:sz w:val="24"/>
                <w:szCs w:val="24"/>
              </w:rPr>
            </w:pPr>
          </w:p>
          <w:p w14:paraId="5E0A31F6" w14:textId="77777777" w:rsidR="004509F6" w:rsidRPr="000C067C" w:rsidRDefault="004509F6" w:rsidP="00FA7EAC">
            <w:pPr>
              <w:rPr>
                <w:rFonts w:ascii="Times New Roman" w:eastAsia="Calibri" w:hAnsi="Times New Roman" w:cs="Times New Roman"/>
                <w:b/>
                <w:bCs/>
                <w:sz w:val="24"/>
                <w:szCs w:val="24"/>
              </w:rPr>
            </w:pPr>
          </w:p>
          <w:p w14:paraId="482B9DE8" w14:textId="77777777" w:rsidR="004509F6" w:rsidRPr="000C067C" w:rsidRDefault="004509F6" w:rsidP="00FA7EAC">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USKLAĐENOST PROGRAMA S DOKUMENTIMA DUGOROČNOG RAZVOJA</w:t>
            </w:r>
          </w:p>
          <w:p w14:paraId="4C55AA91" w14:textId="77777777" w:rsidR="004509F6" w:rsidRPr="000C067C" w:rsidRDefault="004509F6" w:rsidP="00FA7EAC">
            <w:pPr>
              <w:rPr>
                <w:rFonts w:ascii="Times New Roman" w:eastAsia="Calibri" w:hAnsi="Times New Roman" w:cs="Times New Roman"/>
                <w:b/>
                <w:bCs/>
                <w:sz w:val="24"/>
                <w:szCs w:val="24"/>
              </w:rPr>
            </w:pPr>
          </w:p>
          <w:p w14:paraId="0D7D5BFD" w14:textId="77777777" w:rsidR="004509F6" w:rsidRPr="000C067C" w:rsidRDefault="004509F6" w:rsidP="00FA7EAC">
            <w:pPr>
              <w:rPr>
                <w:rFonts w:ascii="Times New Roman" w:eastAsia="Calibri" w:hAnsi="Times New Roman" w:cs="Times New Roman"/>
                <w:b/>
                <w:bCs/>
                <w:sz w:val="24"/>
                <w:szCs w:val="24"/>
              </w:rPr>
            </w:pPr>
          </w:p>
          <w:p w14:paraId="1D3EAE30" w14:textId="77777777" w:rsidR="004509F6" w:rsidRPr="000C067C" w:rsidRDefault="004509F6" w:rsidP="00FA7EAC">
            <w:pPr>
              <w:rPr>
                <w:rFonts w:ascii="Times New Roman" w:eastAsia="Calibri" w:hAnsi="Times New Roman" w:cs="Times New Roman"/>
                <w:b/>
                <w:bCs/>
                <w:sz w:val="24"/>
                <w:szCs w:val="24"/>
              </w:rPr>
            </w:pPr>
          </w:p>
          <w:p w14:paraId="08AD2089" w14:textId="77777777" w:rsidR="004509F6" w:rsidRPr="000C067C" w:rsidRDefault="004509F6" w:rsidP="00FA7EAC">
            <w:pPr>
              <w:rPr>
                <w:rFonts w:ascii="Times New Roman" w:eastAsia="Calibri" w:hAnsi="Times New Roman" w:cs="Times New Roman"/>
                <w:b/>
                <w:bCs/>
                <w:sz w:val="24"/>
                <w:szCs w:val="24"/>
              </w:rPr>
            </w:pPr>
          </w:p>
          <w:p w14:paraId="74C5EAFA" w14:textId="77777777" w:rsidR="004509F6" w:rsidRDefault="004509F6" w:rsidP="00FA7EAC">
            <w:pPr>
              <w:rPr>
                <w:rFonts w:ascii="Times New Roman" w:eastAsia="Calibri" w:hAnsi="Times New Roman" w:cs="Times New Roman"/>
                <w:b/>
                <w:bCs/>
                <w:sz w:val="24"/>
                <w:szCs w:val="24"/>
              </w:rPr>
            </w:pPr>
          </w:p>
          <w:p w14:paraId="5F11D339" w14:textId="77777777" w:rsidR="00B363F6" w:rsidRPr="000C067C" w:rsidRDefault="00B363F6" w:rsidP="00FA7EAC">
            <w:pPr>
              <w:rPr>
                <w:rFonts w:ascii="Times New Roman" w:eastAsia="Calibri" w:hAnsi="Times New Roman" w:cs="Times New Roman"/>
                <w:b/>
                <w:bCs/>
                <w:sz w:val="24"/>
                <w:szCs w:val="24"/>
              </w:rPr>
            </w:pPr>
          </w:p>
          <w:p w14:paraId="67D47666" w14:textId="77777777" w:rsidR="004509F6" w:rsidRPr="000C067C" w:rsidRDefault="004509F6" w:rsidP="00FA7EAC">
            <w:pPr>
              <w:rPr>
                <w:rFonts w:ascii="Times New Roman" w:eastAsia="Calibri" w:hAnsi="Times New Roman" w:cs="Times New Roman"/>
                <w:b/>
                <w:bCs/>
                <w:sz w:val="24"/>
                <w:szCs w:val="24"/>
              </w:rPr>
            </w:pPr>
          </w:p>
          <w:p w14:paraId="5CCF1160" w14:textId="77777777" w:rsidR="004509F6" w:rsidRPr="000C067C" w:rsidRDefault="004509F6" w:rsidP="00FA7EAC">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POKAZATELJI USPJEŠNOSTI PROGRAMA</w:t>
            </w:r>
          </w:p>
          <w:p w14:paraId="0EDA866A" w14:textId="77777777" w:rsidR="004509F6" w:rsidRPr="000C067C" w:rsidRDefault="004509F6" w:rsidP="00FA7EAC">
            <w:pPr>
              <w:rPr>
                <w:rFonts w:ascii="Times New Roman" w:eastAsia="Calibri" w:hAnsi="Times New Roman" w:cs="Times New Roman"/>
                <w:b/>
                <w:bCs/>
                <w:sz w:val="24"/>
                <w:szCs w:val="24"/>
              </w:rPr>
            </w:pPr>
          </w:p>
          <w:p w14:paraId="7063519E" w14:textId="77777777" w:rsidR="004509F6" w:rsidRPr="000C067C" w:rsidRDefault="004509F6" w:rsidP="00FA7EAC">
            <w:pPr>
              <w:rPr>
                <w:rFonts w:ascii="Times New Roman" w:eastAsia="Calibri" w:hAnsi="Times New Roman" w:cs="Times New Roman"/>
                <w:b/>
                <w:bCs/>
                <w:sz w:val="24"/>
                <w:szCs w:val="24"/>
              </w:rPr>
            </w:pPr>
          </w:p>
          <w:p w14:paraId="2D3F14AF" w14:textId="77777777" w:rsidR="004509F6" w:rsidRPr="000C067C" w:rsidRDefault="004509F6" w:rsidP="00FA7EAC">
            <w:pPr>
              <w:rPr>
                <w:rFonts w:ascii="Times New Roman" w:eastAsia="Calibri" w:hAnsi="Times New Roman" w:cs="Times New Roman"/>
                <w:b/>
                <w:bCs/>
                <w:sz w:val="24"/>
                <w:szCs w:val="24"/>
              </w:rPr>
            </w:pPr>
          </w:p>
          <w:p w14:paraId="680941D5" w14:textId="77777777" w:rsidR="004509F6" w:rsidRPr="000C067C" w:rsidRDefault="004509F6" w:rsidP="00FA7EAC">
            <w:pPr>
              <w:rPr>
                <w:rFonts w:ascii="Times New Roman" w:eastAsia="Calibri" w:hAnsi="Times New Roman" w:cs="Times New Roman"/>
                <w:b/>
                <w:bCs/>
                <w:sz w:val="24"/>
                <w:szCs w:val="24"/>
              </w:rPr>
            </w:pPr>
          </w:p>
          <w:p w14:paraId="462F746D" w14:textId="77777777" w:rsidR="004509F6" w:rsidRPr="000C067C" w:rsidRDefault="004509F6" w:rsidP="00FA7EAC">
            <w:pPr>
              <w:rPr>
                <w:rFonts w:ascii="Times New Roman" w:eastAsia="Calibri" w:hAnsi="Times New Roman" w:cs="Times New Roman"/>
                <w:b/>
                <w:bCs/>
                <w:sz w:val="24"/>
                <w:szCs w:val="24"/>
              </w:rPr>
            </w:pPr>
          </w:p>
          <w:p w14:paraId="25925097" w14:textId="77777777" w:rsidR="004509F6" w:rsidRPr="000C067C" w:rsidRDefault="004509F6" w:rsidP="00FA7EAC">
            <w:pPr>
              <w:rPr>
                <w:rFonts w:ascii="Times New Roman" w:eastAsia="Calibri" w:hAnsi="Times New Roman" w:cs="Times New Roman"/>
                <w:b/>
                <w:bCs/>
                <w:sz w:val="24"/>
                <w:szCs w:val="24"/>
              </w:rPr>
            </w:pPr>
          </w:p>
          <w:p w14:paraId="0D43BE58" w14:textId="77777777" w:rsidR="00A4617B" w:rsidRDefault="00A4617B" w:rsidP="00FA7EAC">
            <w:pPr>
              <w:rPr>
                <w:rFonts w:ascii="Times New Roman" w:eastAsia="Calibri" w:hAnsi="Times New Roman" w:cs="Times New Roman"/>
                <w:b/>
                <w:bCs/>
                <w:sz w:val="24"/>
                <w:szCs w:val="24"/>
              </w:rPr>
            </w:pPr>
          </w:p>
          <w:p w14:paraId="7AE9E159" w14:textId="77777777" w:rsidR="00A4617B" w:rsidRDefault="00A4617B" w:rsidP="00FA7EAC">
            <w:pPr>
              <w:rPr>
                <w:rFonts w:ascii="Times New Roman" w:eastAsia="Calibri" w:hAnsi="Times New Roman" w:cs="Times New Roman"/>
                <w:b/>
                <w:bCs/>
                <w:sz w:val="24"/>
                <w:szCs w:val="24"/>
              </w:rPr>
            </w:pPr>
          </w:p>
          <w:p w14:paraId="79771A0D" w14:textId="77777777" w:rsidR="00A4617B" w:rsidRDefault="00A4617B" w:rsidP="00FA7EAC">
            <w:pPr>
              <w:rPr>
                <w:rFonts w:ascii="Times New Roman" w:eastAsia="Calibri" w:hAnsi="Times New Roman" w:cs="Times New Roman"/>
                <w:b/>
                <w:bCs/>
                <w:sz w:val="24"/>
                <w:szCs w:val="24"/>
              </w:rPr>
            </w:pPr>
          </w:p>
          <w:p w14:paraId="792A8645" w14:textId="77777777" w:rsidR="004509F6" w:rsidRPr="000C067C" w:rsidRDefault="004509F6" w:rsidP="00FA7EAC">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OPIS PROGRAMA</w:t>
            </w:r>
          </w:p>
        </w:tc>
        <w:tc>
          <w:tcPr>
            <w:tcW w:w="8158" w:type="dxa"/>
          </w:tcPr>
          <w:p w14:paraId="6F6E07F7"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lastRenderedPageBreak/>
              <w:t xml:space="preserve">Povećanje spremnosti i osiguranje preduvjeta za svrhovito djelovanje vatrogasne zajednice Županije i njezinih članica (vatrogasnih društava), HGSS-a Stanica Novska i drugih sudionika, operativnih snaga i građana za ostvarivanje zaštite i </w:t>
            </w:r>
            <w:r w:rsidRPr="000C067C">
              <w:rPr>
                <w:rFonts w:ascii="Times New Roman" w:eastAsia="Calibri" w:hAnsi="Times New Roman" w:cs="Times New Roman"/>
                <w:sz w:val="24"/>
                <w:szCs w:val="24"/>
              </w:rPr>
              <w:lastRenderedPageBreak/>
              <w:t>spašavanja ljudi, životinja, materijalnih i kulturnih dobara i okoliša u velikim nesrećama i katastrofama i otklanjanja posljedica terorizma i ratnih razaranja.</w:t>
            </w:r>
          </w:p>
          <w:p w14:paraId="6B347528" w14:textId="77777777" w:rsidR="004509F6" w:rsidRPr="000C067C" w:rsidRDefault="004509F6" w:rsidP="00FA7EAC">
            <w:pPr>
              <w:jc w:val="both"/>
              <w:rPr>
                <w:rFonts w:ascii="Times New Roman" w:eastAsia="Calibri" w:hAnsi="Times New Roman" w:cs="Times New Roman"/>
                <w:sz w:val="24"/>
                <w:szCs w:val="24"/>
              </w:rPr>
            </w:pPr>
          </w:p>
          <w:p w14:paraId="567F650F"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Provedbom ovog Programa doprinosit će se ostvarivanju posebnog cilja iz Plana razvoja Sisačko-moslavačke županije 2021.- 2027. i to:</w:t>
            </w:r>
          </w:p>
          <w:p w14:paraId="7054CF15" w14:textId="77777777" w:rsidR="004509F6" w:rsidRPr="000C067C" w:rsidRDefault="004509F6" w:rsidP="00FA7EAC">
            <w:pPr>
              <w:ind w:left="665" w:hanging="665"/>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PC8.  Zaštita okoliša, povećanje sigurnosti stanovnika, imovine i resursa te borba protiv   klimatskih promjena:</w:t>
            </w:r>
          </w:p>
          <w:p w14:paraId="00994248" w14:textId="77777777" w:rsidR="004509F6" w:rsidRPr="000C067C" w:rsidRDefault="004509F6" w:rsidP="00FA7EAC">
            <w:pPr>
              <w:ind w:left="665" w:hanging="665"/>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12907C21" w14:textId="77777777" w:rsidR="004509F6" w:rsidRPr="000C067C" w:rsidRDefault="004509F6" w:rsidP="00FA7EAC">
            <w:pPr>
              <w:ind w:left="665" w:hanging="665"/>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M.8.5. Jačanje otpornosti na klimatske promjene i krizna stanja i to kroz provođenje aktivnosti za organiziranje, unapređivanje i obavljanje djelatnosti spašavanja i zaštite ljudskih života u  izvanrednim okolnostima.</w:t>
            </w:r>
          </w:p>
          <w:p w14:paraId="4BF6CBC4" w14:textId="77777777" w:rsidR="004509F6" w:rsidRPr="000C067C" w:rsidRDefault="004509F6" w:rsidP="00FA7EAC">
            <w:pPr>
              <w:jc w:val="both"/>
              <w:rPr>
                <w:rFonts w:ascii="Times New Roman" w:eastAsia="Calibri" w:hAnsi="Times New Roman" w:cs="Times New Roman"/>
                <w:color w:val="FF0000"/>
                <w:sz w:val="24"/>
                <w:szCs w:val="24"/>
              </w:rPr>
            </w:pPr>
          </w:p>
          <w:p w14:paraId="55F3F202"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Pokazatelji uspješnosti provođenja Programa Zaštite stanovništva mjerljivi su kroz rezultate rada, a ovisno o posebnom cilju, rezultati i pokazatelji uspješnosti mogu se definirati brojem donesenih dokumenta temeljem obveza županije propisanih zakonima koji reguliraju područje vatrogastva i zaštite od požara, civilne zaštite i zaštite na radu.</w:t>
            </w:r>
          </w:p>
          <w:p w14:paraId="0A982A1F"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0A949040" w14:textId="77777777" w:rsidR="004509F6" w:rsidRPr="000C067C" w:rsidRDefault="004509F6" w:rsidP="00FA7EAC">
            <w:pPr>
              <w:jc w:val="both"/>
              <w:rPr>
                <w:rFonts w:ascii="Times New Roman" w:eastAsia="Calibri" w:hAnsi="Times New Roman" w:cs="Times New Roman"/>
                <w:color w:val="FF0000"/>
                <w:sz w:val="24"/>
                <w:szCs w:val="24"/>
              </w:rPr>
            </w:pPr>
          </w:p>
          <w:p w14:paraId="006EA871"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A100001 Zaštita od požara</w:t>
            </w:r>
          </w:p>
          <w:p w14:paraId="3040AB94" w14:textId="77777777" w:rsidR="004509F6" w:rsidRPr="000C067C" w:rsidRDefault="004509F6" w:rsidP="00FA7EAC">
            <w:pPr>
              <w:jc w:val="both"/>
              <w:rPr>
                <w:rFonts w:ascii="Times New Roman" w:eastAsia="Calibri" w:hAnsi="Times New Roman" w:cs="Times New Roman"/>
                <w:color w:val="FF0000"/>
                <w:sz w:val="24"/>
                <w:szCs w:val="24"/>
              </w:rPr>
            </w:pPr>
          </w:p>
          <w:p w14:paraId="3C030CE8"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Sredstva za provedbu aktivnosti zaštite od požara planirana su u iznosu 202.976,27 eura i to za sufinanciranje rada Vatrogasne zajednice SMŽ. Sredstva se mjesečno doznačuju na račun VZ SMŽ sukladno planu donesenom na sjednici Predsjedništva VZ SMŽ i Ugovoru o izravnoj dodjeli financijskih sredstava za financiranje djelatnosti Vatrogasne zajednice Sisačko-moslavačke županije u 2024. godini (KLASA: 245-02/24-03/01, URBROJ: 2176-02-24-4, od 8. veljače 2024.), a namijenjena su materijalnim rashodima za funkcioniranje Vatrogasne zajednice Sisačko-moslavačke županije, njihove plaće, te rashode za opremanje, uredski materijal i ostale materijalne rashode (edukacija, održavanje spremnost ) i slično. VZ SMŽ dužna je dostaviti Izvješće o radu s izvješćem o financijskom poslovanju u 2024. godini sukladno Zakonu o vatrogastvu, a koje se dostavlja Županijskoj skupštini na donošenje.</w:t>
            </w:r>
          </w:p>
          <w:p w14:paraId="5C12F1D7" w14:textId="77777777" w:rsidR="004509F6" w:rsidRPr="000C067C" w:rsidRDefault="004509F6" w:rsidP="00FA7EAC">
            <w:pPr>
              <w:jc w:val="both"/>
              <w:rPr>
                <w:rFonts w:ascii="Times New Roman" w:eastAsia="Calibri" w:hAnsi="Times New Roman" w:cs="Times New Roman"/>
                <w:color w:val="FF0000"/>
                <w:sz w:val="24"/>
                <w:szCs w:val="24"/>
              </w:rPr>
            </w:pPr>
            <w:r w:rsidRPr="000C067C">
              <w:rPr>
                <w:rFonts w:ascii="Times New Roman" w:eastAsia="Calibri" w:hAnsi="Times New Roman" w:cs="Times New Roman"/>
                <w:sz w:val="24"/>
                <w:szCs w:val="24"/>
              </w:rPr>
              <w:t>U izvještajnom razdoblju za Aktivnost Zaštita od požara realizirano je 202.976,27 eura</w:t>
            </w:r>
            <w:r w:rsidRPr="000C067C">
              <w:rPr>
                <w:rFonts w:ascii="Times New Roman" w:eastAsia="Calibri" w:hAnsi="Times New Roman" w:cs="Times New Roman"/>
                <w:color w:val="FF0000"/>
                <w:sz w:val="24"/>
                <w:szCs w:val="24"/>
              </w:rPr>
              <w:tab/>
            </w:r>
          </w:p>
          <w:p w14:paraId="5C33CC9F" w14:textId="77777777" w:rsidR="00B363F6" w:rsidRDefault="00B363F6" w:rsidP="00FA7EAC">
            <w:pPr>
              <w:jc w:val="both"/>
              <w:rPr>
                <w:rFonts w:ascii="Times New Roman" w:eastAsia="Calibri" w:hAnsi="Times New Roman" w:cs="Times New Roman"/>
                <w:b/>
                <w:bCs/>
                <w:sz w:val="24"/>
                <w:szCs w:val="24"/>
              </w:rPr>
            </w:pPr>
          </w:p>
          <w:p w14:paraId="5DD4A743" w14:textId="49E11D74"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A100002 Razvoj civilne zaštite</w:t>
            </w:r>
          </w:p>
          <w:p w14:paraId="42218D3B" w14:textId="77777777" w:rsidR="004509F6" w:rsidRPr="000C067C" w:rsidRDefault="004509F6" w:rsidP="00FA7EAC">
            <w:pPr>
              <w:jc w:val="both"/>
              <w:rPr>
                <w:rFonts w:ascii="Times New Roman" w:eastAsia="Calibri" w:hAnsi="Times New Roman" w:cs="Times New Roman"/>
                <w:b/>
                <w:bCs/>
                <w:sz w:val="24"/>
                <w:szCs w:val="24"/>
              </w:rPr>
            </w:pPr>
          </w:p>
          <w:p w14:paraId="0F0E2CD6" w14:textId="4A3DD5AA" w:rsidR="004509F6"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U provedbi aktivnosti Razvoj civilne zaštite planirana su sredstva za rashode za Platformu županija i gradova za smanjenje rizika od katastrofa u iznosu od 400,00 eura i sredstva za sufinanciranje HGSS Stanica Novska u iznosu 33.636,00 eura temeljem Zakona o hrvatskoj gorskoj službi spašavanja i Sporazuma između HGSS </w:t>
            </w:r>
            <w:r w:rsidRPr="000C067C">
              <w:rPr>
                <w:rFonts w:ascii="Times New Roman" w:eastAsia="Calibri" w:hAnsi="Times New Roman" w:cs="Times New Roman"/>
                <w:sz w:val="24"/>
                <w:szCs w:val="24"/>
              </w:rPr>
              <w:lastRenderedPageBreak/>
              <w:t>Stanica Novska i Sisačko-moslavačke županije. U izvještajnom razdoblju planirana sredstva su utrošena u iznosu od 34.036,00 eura.</w:t>
            </w:r>
          </w:p>
          <w:p w14:paraId="045D2130" w14:textId="77777777" w:rsidR="00B363F6" w:rsidRPr="00B363F6" w:rsidRDefault="00B363F6" w:rsidP="00FA7EAC">
            <w:pPr>
              <w:jc w:val="both"/>
              <w:rPr>
                <w:rFonts w:ascii="Times New Roman" w:eastAsia="Calibri" w:hAnsi="Times New Roman" w:cs="Times New Roman"/>
                <w:sz w:val="24"/>
                <w:szCs w:val="24"/>
              </w:rPr>
            </w:pPr>
          </w:p>
          <w:p w14:paraId="2DDAD23A"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A100004 Civilna zaštita</w:t>
            </w:r>
          </w:p>
          <w:p w14:paraId="3EBFD5A9" w14:textId="77777777" w:rsidR="004509F6" w:rsidRPr="000C067C" w:rsidRDefault="004509F6" w:rsidP="00FA7EAC">
            <w:pPr>
              <w:jc w:val="both"/>
              <w:rPr>
                <w:rFonts w:ascii="Times New Roman" w:eastAsia="Calibri" w:hAnsi="Times New Roman" w:cs="Times New Roman"/>
                <w:b/>
                <w:bCs/>
                <w:sz w:val="24"/>
                <w:szCs w:val="24"/>
              </w:rPr>
            </w:pPr>
          </w:p>
          <w:p w14:paraId="60747F05"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Provedbom aktivnosti osiguravaju se uvjeti za provedbu odrednica zakona te se nastoje osigurati uvjeti za svrhovito djelovanje i zaštitu stanovništva i imovine u slučajevima katastrofa i velikih nesreća te izvanrednih događaja, nabavom vozila, uređaja i opreme te provedbom edukacije subjekata uključenih u sustav civilne zaštite. U zgradi na adresi Sisak, I. Kukuljevića Sakcinskog 26 osiguran je prostor za skladištenje opreme Civilne zaštite Sisačko-moslavačke županije u koji se premještaju postojeće zalihe opreme i sredstava. Za provedbu aktivnosti su u 2024. godini planirana i utrošena sredstva u iznosu 1.192,58 eura. </w:t>
            </w:r>
          </w:p>
          <w:p w14:paraId="7039DFB8" w14:textId="77777777" w:rsidR="004509F6" w:rsidRPr="000C067C" w:rsidRDefault="004509F6" w:rsidP="00FA7EAC">
            <w:pPr>
              <w:jc w:val="both"/>
              <w:rPr>
                <w:rFonts w:ascii="Times New Roman" w:eastAsia="Calibri" w:hAnsi="Times New Roman" w:cs="Times New Roman"/>
                <w:sz w:val="24"/>
                <w:szCs w:val="24"/>
              </w:rPr>
            </w:pPr>
          </w:p>
          <w:p w14:paraId="77488E2D"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A100005 Zaštita na radu</w:t>
            </w:r>
          </w:p>
          <w:p w14:paraId="358349C3" w14:textId="77777777" w:rsidR="004509F6" w:rsidRPr="000C067C" w:rsidRDefault="004509F6" w:rsidP="00FA7EAC">
            <w:pPr>
              <w:jc w:val="both"/>
              <w:rPr>
                <w:rFonts w:ascii="Times New Roman" w:eastAsia="Calibri" w:hAnsi="Times New Roman" w:cs="Times New Roman"/>
                <w:b/>
                <w:bCs/>
                <w:color w:val="FF0000"/>
                <w:sz w:val="24"/>
                <w:szCs w:val="24"/>
              </w:rPr>
            </w:pPr>
          </w:p>
          <w:p w14:paraId="08B18999"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Aktivnost Zaštita na radu se provodi sukladno zakonu, unapređivanjem sigurnosti i zaštite zdravlja službenika i namještenika u svrhu sprječavanja ozljeda na radu, profesionalnih bolesti i bolesti u vezi s radom kroz edukaciju službenika i testiranje opreme i radnog prostora. </w:t>
            </w:r>
          </w:p>
          <w:p w14:paraId="1DF85833" w14:textId="77777777" w:rsidR="004509F6" w:rsidRPr="000C067C" w:rsidRDefault="004509F6" w:rsidP="00FA7EAC">
            <w:pPr>
              <w:jc w:val="both"/>
              <w:rPr>
                <w:rFonts w:ascii="Times New Roman" w:eastAsia="Calibri" w:hAnsi="Times New Roman" w:cs="Times New Roman"/>
                <w:color w:val="FF0000"/>
                <w:sz w:val="24"/>
                <w:szCs w:val="24"/>
              </w:rPr>
            </w:pPr>
            <w:r w:rsidRPr="000C067C">
              <w:rPr>
                <w:rFonts w:ascii="Times New Roman" w:eastAsia="Calibri" w:hAnsi="Times New Roman" w:cs="Times New Roman"/>
                <w:sz w:val="24"/>
                <w:szCs w:val="24"/>
              </w:rPr>
              <w:t>Za potrebe redovnog održavanja i servisiranja vatrogasnih aparata u objektima koje koristi za svoje potrebe Sisačko-moslavačka županija, sukladno članku 41. Zakona o zaštiti od požara („Narodne novine“ broj 92/10, 114/22), te Pravilniku o vatrogasnim aparatima („Narodne novine“, broj 101/11, 74/13) utrošena su sredstva u iznosu od 1.517,50 eura, a iznos od 375,00 eura je utrošen za izradu Programa osposobljavanja iz zaštite na radu.</w:t>
            </w:r>
          </w:p>
        </w:tc>
      </w:tr>
      <w:tr w:rsidR="004509F6" w:rsidRPr="000C067C" w14:paraId="705406AE" w14:textId="77777777" w:rsidTr="00B363F6">
        <w:tc>
          <w:tcPr>
            <w:tcW w:w="2150" w:type="dxa"/>
            <w:vAlign w:val="center"/>
          </w:tcPr>
          <w:p w14:paraId="00843BE2" w14:textId="1FF34F92" w:rsidR="004E329B" w:rsidRPr="000C067C" w:rsidRDefault="004509F6" w:rsidP="00B363F6">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lastRenderedPageBreak/>
              <w:t>NAZIV PROGRAMA</w:t>
            </w:r>
          </w:p>
        </w:tc>
        <w:tc>
          <w:tcPr>
            <w:tcW w:w="8158" w:type="dxa"/>
            <w:vAlign w:val="center"/>
          </w:tcPr>
          <w:p w14:paraId="48C98B17" w14:textId="76E9BDDB" w:rsidR="000C3B41" w:rsidRDefault="000C3B41" w:rsidP="00B363F6">
            <w:pPr>
              <w:rPr>
                <w:rFonts w:ascii="Times New Roman" w:eastAsia="Calibri" w:hAnsi="Times New Roman" w:cs="Times New Roman"/>
                <w:b/>
                <w:bCs/>
                <w:sz w:val="24"/>
                <w:szCs w:val="24"/>
              </w:rPr>
            </w:pPr>
          </w:p>
          <w:p w14:paraId="700FBB39" w14:textId="398BF1D7" w:rsidR="004509F6" w:rsidRDefault="004509F6" w:rsidP="00B363F6">
            <w:pPr>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RAZVOJNI PROJEKTI</w:t>
            </w:r>
          </w:p>
          <w:p w14:paraId="6BF9FC61" w14:textId="64E99541" w:rsidR="004E329B" w:rsidRPr="000C067C" w:rsidRDefault="004E329B" w:rsidP="00B363F6">
            <w:pPr>
              <w:rPr>
                <w:rFonts w:ascii="Times New Roman" w:eastAsia="Calibri" w:hAnsi="Times New Roman" w:cs="Times New Roman"/>
                <w:b/>
                <w:bCs/>
                <w:color w:val="FF0000"/>
                <w:sz w:val="24"/>
                <w:szCs w:val="24"/>
              </w:rPr>
            </w:pPr>
          </w:p>
        </w:tc>
      </w:tr>
      <w:tr w:rsidR="004509F6" w:rsidRPr="000C067C" w14:paraId="672B24C2" w14:textId="77777777" w:rsidTr="000B01E6">
        <w:tc>
          <w:tcPr>
            <w:tcW w:w="2150" w:type="dxa"/>
          </w:tcPr>
          <w:p w14:paraId="629126BD" w14:textId="77777777" w:rsidR="004509F6" w:rsidRPr="000C067C" w:rsidRDefault="004509F6" w:rsidP="00FA7EAC">
            <w:pPr>
              <w:rPr>
                <w:rFonts w:ascii="Times New Roman" w:eastAsia="Calibri" w:hAnsi="Times New Roman" w:cs="Times New Roman"/>
                <w:b/>
                <w:bCs/>
                <w:sz w:val="24"/>
                <w:szCs w:val="24"/>
              </w:rPr>
            </w:pPr>
          </w:p>
        </w:tc>
        <w:tc>
          <w:tcPr>
            <w:tcW w:w="8158" w:type="dxa"/>
          </w:tcPr>
          <w:p w14:paraId="7587FF4B"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Aktivnost A100001 Sufinanciranje razvojnih projekata</w:t>
            </w:r>
          </w:p>
          <w:p w14:paraId="7D59C9E4" w14:textId="77777777" w:rsidR="004509F6" w:rsidRPr="000C067C" w:rsidRDefault="004509F6" w:rsidP="00FA7EAC">
            <w:pPr>
              <w:jc w:val="both"/>
              <w:rPr>
                <w:rFonts w:ascii="Times New Roman" w:eastAsia="Calibri" w:hAnsi="Times New Roman" w:cs="Times New Roman"/>
                <w:b/>
                <w:bCs/>
                <w:sz w:val="24"/>
                <w:szCs w:val="24"/>
              </w:rPr>
            </w:pPr>
            <w:r w:rsidRPr="000C067C">
              <w:rPr>
                <w:rFonts w:ascii="Times New Roman" w:eastAsia="Calibri" w:hAnsi="Times New Roman" w:cs="Times New Roman"/>
                <w:b/>
                <w:bCs/>
                <w:sz w:val="24"/>
                <w:szCs w:val="24"/>
              </w:rPr>
              <w:t>Obnova vatrogasnih domova</w:t>
            </w:r>
          </w:p>
          <w:p w14:paraId="78A33486" w14:textId="77777777" w:rsidR="004509F6" w:rsidRPr="000C067C" w:rsidRDefault="004509F6" w:rsidP="00FA7EAC">
            <w:pPr>
              <w:jc w:val="both"/>
              <w:rPr>
                <w:rFonts w:ascii="Times New Roman" w:eastAsia="Calibri" w:hAnsi="Times New Roman" w:cs="Times New Roman"/>
                <w:b/>
                <w:bCs/>
                <w:color w:val="FF0000"/>
                <w:sz w:val="24"/>
                <w:szCs w:val="24"/>
              </w:rPr>
            </w:pPr>
          </w:p>
          <w:p w14:paraId="2822ECE5"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Vlada Republike Hrvatske je u listopadu 2022. godine i prosincu 2023. godine donijela Odluku o dodjeli sredstava za pomoć Sisačko-moslavačkoj županiji za obnovu objekata JVP i DVD stradalih u katastrofalnom potresu u prosincu 2020. godine u ukupnom iznosu 12.308.912,33 eura.</w:t>
            </w:r>
          </w:p>
          <w:p w14:paraId="5EE6DC8A"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Na temelju Odluka Vlade Republike Hrvatske, Županijska skupština Sisačko-moslavačke županije donijela je Odluku o pokretanju postupka obnove objekata javnih vatrogasnih postrojbi i dobrovoljnih vatrogasnih društava na potresom pogođenom području u listopadu 2022. i veljači 2024., sukladno kojima je 15. travnja 2024. godine, župan donio Odluku o objavi i provedbi Javnog poziva za dodjelu bespovratnih sredstava za obnovu objekata javnih vatrogasnih postrojbi i dobrovoljnih vatrogasnih društava na potresom pogođenom području Sisačko-moslavačke županije („Službeni glasnik Sisačko-moslavačke županije“, broj 8/24). </w:t>
            </w:r>
          </w:p>
          <w:p w14:paraId="59A781AF"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Javni poziv s Uputama za prijavitelje (KLASA: 250-02/24-01/03, URBROJ: 2176-02-24-6 od 15. travnja 2024.) objavljen je na internetskim stranicama Sisačko-moslavačke županije https://www.smz.hr/natjecaji-i-javni-pozivi, a rok za dostavu prijava određen je do 15. svibnja 2024.</w:t>
            </w:r>
          </w:p>
          <w:p w14:paraId="0A26F177"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Sukladno odredbama Javnog poziva i Uputa za prijavitelje, imenovano je Povjerenstvo za provedbu Javnog poziva za dodjelu bespovratnih sredstava za obnovu objekata javnih vatrogasnih postrojbi i dobrovoljnih  vatrogasnih društava </w:t>
            </w:r>
            <w:r w:rsidRPr="000C067C">
              <w:rPr>
                <w:rFonts w:ascii="Times New Roman" w:eastAsia="Calibri" w:hAnsi="Times New Roman" w:cs="Times New Roman"/>
                <w:sz w:val="24"/>
                <w:szCs w:val="24"/>
              </w:rPr>
              <w:lastRenderedPageBreak/>
              <w:t>na potresom pogođenom području, a koje je zaduženo za pregled i ocjenu pristiglih prijava na temelju propisanih uvjeta i zahtjeva u Uputama za prijavitelje i predlaganje Odluke o dodjeli bespovratnih sredstava.</w:t>
            </w:r>
          </w:p>
          <w:p w14:paraId="130A225F"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 xml:space="preserve">Po navedenom Javnom pozivu zaprimljena je 41 prijava, te je Povjerenstvo kroz svoj rad na tri sjednice obavilo administrativnu provjeru i provjeru prihvatljivosti aktivnosti i troškova i utvrdilo da sve prijave ispunjavaju propisane uvjete iz Poziva te da je zbroj prihvatljivih ukupnih iznosa vrijednosti projekata 12.473.656,03 eura, odnosno da je prekoračen raspoloživi iznos financijskih sredstava za obnovu od 12.308.912,34 eura i to u iznosu od 164.743,69 eura. </w:t>
            </w:r>
          </w:p>
          <w:p w14:paraId="06D55C93"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S obzirom na utvrđene potrebe za obnovu objekata temeljem dokumentacije dostavljene prijavom na Javni poziv i raspoloživa sredstva, te nemjerljive važnosti vraćanja u ispravno radno stanje vatrogasnih objekata, svim prijaviteljima je pripadajući iznos umanjen za 1.321 %, te je konačni ukupni iznos za dodjelu 12.308.879,03 eura.</w:t>
            </w:r>
          </w:p>
          <w:p w14:paraId="424D2082" w14:textId="77777777" w:rsidR="004509F6" w:rsidRPr="000C067C" w:rsidRDefault="004509F6" w:rsidP="00FA7EAC">
            <w:pPr>
              <w:jc w:val="both"/>
              <w:rPr>
                <w:rFonts w:ascii="Times New Roman" w:eastAsia="Calibri" w:hAnsi="Times New Roman" w:cs="Times New Roman"/>
                <w:sz w:val="24"/>
                <w:szCs w:val="24"/>
              </w:rPr>
            </w:pPr>
            <w:r w:rsidRPr="000C067C">
              <w:rPr>
                <w:rFonts w:ascii="Times New Roman" w:eastAsia="Calibri" w:hAnsi="Times New Roman" w:cs="Times New Roman"/>
                <w:sz w:val="24"/>
                <w:szCs w:val="24"/>
              </w:rPr>
              <w:t>Sukladno prethodno navedenom,  Povjerenstvo je izradilo Prijedlog Liste raspodjele financijskih sredstava, a koja je sukladno točki 13. Uputa za prijavitelje, dostavljena svim prijaviteljima elektroničkom poštom, te je po isteku roka za prigovor isti dostavljen županu i upućen Županijskoj skupštini na donošenje.</w:t>
            </w:r>
          </w:p>
          <w:p w14:paraId="23E50268" w14:textId="77777777" w:rsidR="004509F6" w:rsidRPr="000C067C" w:rsidRDefault="004509F6" w:rsidP="00FA7EAC">
            <w:pPr>
              <w:jc w:val="both"/>
              <w:rPr>
                <w:rFonts w:ascii="Times New Roman" w:eastAsia="Calibri" w:hAnsi="Times New Roman" w:cs="Times New Roman"/>
                <w:color w:val="FF0000"/>
                <w:sz w:val="24"/>
                <w:szCs w:val="24"/>
              </w:rPr>
            </w:pPr>
            <w:r w:rsidRPr="000C067C">
              <w:rPr>
                <w:rFonts w:ascii="Times New Roman" w:eastAsia="Calibri" w:hAnsi="Times New Roman" w:cs="Times New Roman"/>
                <w:sz w:val="24"/>
                <w:szCs w:val="24"/>
              </w:rPr>
              <w:t>Po donošenju Odluke o dodjeli bespovratnih sredstava za obnovu objekata javnih vatrogasnih postrojbi i dobrovoljnih vatrogasnih društava na potresom pogođenom području („Službeni glasnik Sisačko-moslavačke županije“, broj 21/24), sa svim javnim vatrogasnim postrojbama i dobrovoljnim vatrogasnim društvima koji su ostvarili pravo na financijska sredstva za obnovu objekata, zaključeni su pojedinačni Ugovori o dodjeli bespovratnih sredstava za sufinanciranje obnove objekata stradalih u potresu</w:t>
            </w:r>
            <w:r w:rsidRPr="000C067C">
              <w:rPr>
                <w:rFonts w:ascii="Times New Roman" w:eastAsia="Calibri" w:hAnsi="Times New Roman" w:cs="Times New Roman"/>
                <w:color w:val="FF0000"/>
                <w:sz w:val="24"/>
                <w:szCs w:val="24"/>
              </w:rPr>
              <w:t xml:space="preserve">.     </w:t>
            </w:r>
          </w:p>
          <w:p w14:paraId="239A07D4" w14:textId="77777777" w:rsidR="004509F6" w:rsidRPr="000C067C" w:rsidRDefault="004509F6" w:rsidP="00FA7EAC">
            <w:pPr>
              <w:jc w:val="both"/>
              <w:rPr>
                <w:rFonts w:ascii="Times New Roman" w:eastAsia="Calibri" w:hAnsi="Times New Roman" w:cs="Times New Roman"/>
                <w:b/>
                <w:bCs/>
                <w:color w:val="FF0000"/>
                <w:sz w:val="24"/>
                <w:szCs w:val="24"/>
              </w:rPr>
            </w:pPr>
            <w:r w:rsidRPr="000C067C">
              <w:rPr>
                <w:rFonts w:ascii="Times New Roman" w:eastAsia="Calibri" w:hAnsi="Times New Roman" w:cs="Times New Roman"/>
                <w:sz w:val="24"/>
                <w:szCs w:val="24"/>
              </w:rPr>
              <w:t>Dana 25. studenog 2024. župan je donio Rješenje o imenovanju članova Povjerenstva za nadzor provedbe projekata po provedenom Javnom pozivu za dodjelu bespovratnih sredstava za obnovu objekata javnih vatrogasnih postrojbi i dobrovoljnih vatrogasnih društava na potresom pogođenom području Sisačko-moslavačke županije, a koje je u 2024. godini održalo dvije sjednice, na kojima je obradilo i odobrilo isplatu pristiglih Zahtjeva za nadoknadu sredstava (ZNS) dostavljenih od petnaest (15) dobrovoljnih vatrogasnih društava u ukupnom iznosu 200.631,08 eura.</w:t>
            </w:r>
          </w:p>
        </w:tc>
      </w:tr>
    </w:tbl>
    <w:p w14:paraId="2FAE0E09" w14:textId="77777777" w:rsidR="00ED4EA0" w:rsidRPr="000C067C" w:rsidRDefault="00ED4EA0" w:rsidP="00B363F6">
      <w:pPr>
        <w:widowControl w:val="0"/>
        <w:suppressAutoHyphens/>
        <w:spacing w:after="0" w:line="240" w:lineRule="auto"/>
        <w:ind w:right="-426"/>
        <w:rPr>
          <w:rFonts w:ascii="Times New Roman" w:eastAsia="Times New Roman" w:hAnsi="Times New Roman" w:cs="Times New Roman"/>
          <w:b/>
          <w:bCs/>
          <w:sz w:val="24"/>
          <w:szCs w:val="24"/>
          <w:lang w:eastAsia="hr-HR"/>
        </w:rPr>
      </w:pPr>
    </w:p>
    <w:p w14:paraId="435D2F69" w14:textId="77777777" w:rsidR="00ED4EA0" w:rsidRPr="000C067C" w:rsidRDefault="00ED4EA0" w:rsidP="00B363F6">
      <w:pPr>
        <w:widowControl w:val="0"/>
        <w:suppressAutoHyphens/>
        <w:spacing w:after="0" w:line="240" w:lineRule="auto"/>
        <w:ind w:right="-426"/>
        <w:rPr>
          <w:rFonts w:ascii="Times New Roman" w:eastAsia="Times New Roman" w:hAnsi="Times New Roman" w:cs="Times New Roman"/>
          <w:b/>
          <w:bCs/>
          <w:sz w:val="24"/>
          <w:szCs w:val="24"/>
          <w:lang w:eastAsia="hr-HR"/>
        </w:rPr>
      </w:pPr>
    </w:p>
    <w:p w14:paraId="2BD6355D" w14:textId="77777777" w:rsidR="00ED4EA0" w:rsidRPr="000C067C" w:rsidRDefault="00ED4EA0" w:rsidP="00ED4EA0">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 xml:space="preserve">JAVNA USTANOVA ZA UPRAVLJANJE ZAŠTIĆENIM DIJELOVIMA PRIRODE </w:t>
      </w:r>
    </w:p>
    <w:p w14:paraId="53CA00BC" w14:textId="77777777" w:rsidR="00ED4EA0" w:rsidRPr="000C067C" w:rsidRDefault="00ED4EA0" w:rsidP="00ED4EA0">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SISAČKO-MOSLAVAČKE ŽUPANIJE</w:t>
      </w:r>
    </w:p>
    <w:p w14:paraId="078AFEDF" w14:textId="77777777" w:rsidR="00ED4EA0" w:rsidRPr="000C067C" w:rsidRDefault="00ED4EA0" w:rsidP="00ED4EA0">
      <w:pPr>
        <w:widowControl w:val="0"/>
        <w:suppressAutoHyphens/>
        <w:spacing w:after="0" w:line="240" w:lineRule="auto"/>
        <w:ind w:right="-426"/>
        <w:jc w:val="center"/>
        <w:rPr>
          <w:rFonts w:ascii="Times New Roman" w:eastAsia="Times New Roman" w:hAnsi="Times New Roman" w:cs="Times New Roman"/>
          <w:b/>
          <w:bCs/>
          <w:sz w:val="24"/>
          <w:szCs w:val="24"/>
          <w:lang w:eastAsia="hr-HR"/>
        </w:rPr>
      </w:pPr>
    </w:p>
    <w:p w14:paraId="7A606AEE" w14:textId="77777777" w:rsidR="00ED4EA0" w:rsidRPr="000C067C" w:rsidRDefault="00ED4EA0" w:rsidP="00ED4EA0">
      <w:pPr>
        <w:numPr>
          <w:ilvl w:val="12"/>
          <w:numId w:val="0"/>
        </w:numPr>
        <w:overflowPunct w:val="0"/>
        <w:autoSpaceDE w:val="0"/>
        <w:autoSpaceDN w:val="0"/>
        <w:adjustRightInd w:val="0"/>
        <w:spacing w:after="0" w:line="240" w:lineRule="auto"/>
        <w:ind w:left="-709" w:right="-426" w:firstLine="425"/>
        <w:jc w:val="both"/>
        <w:textAlignment w:val="baseline"/>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UVOD</w:t>
      </w:r>
    </w:p>
    <w:p w14:paraId="5FF315F5" w14:textId="77777777" w:rsidR="00ED4EA0" w:rsidRPr="000C067C" w:rsidRDefault="00ED4EA0" w:rsidP="00ED4EA0">
      <w:pPr>
        <w:numPr>
          <w:ilvl w:val="12"/>
          <w:numId w:val="0"/>
        </w:numPr>
        <w:overflowPunct w:val="0"/>
        <w:autoSpaceDE w:val="0"/>
        <w:autoSpaceDN w:val="0"/>
        <w:adjustRightInd w:val="0"/>
        <w:spacing w:after="0" w:line="240" w:lineRule="auto"/>
        <w:ind w:left="-709" w:right="-426" w:firstLine="425"/>
        <w:jc w:val="both"/>
        <w:textAlignment w:val="baseline"/>
        <w:rPr>
          <w:rFonts w:ascii="Times New Roman" w:eastAsia="Times New Roman" w:hAnsi="Times New Roman" w:cs="Times New Roman"/>
          <w:sz w:val="24"/>
          <w:szCs w:val="24"/>
          <w:lang w:eastAsia="hr-HR"/>
        </w:rPr>
      </w:pPr>
    </w:p>
    <w:p w14:paraId="0B9E4E9E"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Javna ustanova za upravljanje zaštićenim dijelovima prirode Sisačko-moslavačke županije (u daljnjem tekstu: Ustanova) osnovana je sa ciljem obavljanja djelatnosti zaštite, održavanja i promicanja  zaštićenih područja, kao i očuvanja izvornosti prirodnih vrijednosti, neometanog odvijanja prirodnih procesa i održivog korištenja prirodnih dobara. Ustanova djeluje u skladu sa Zakonom o zaštiti prirode (NN, broj 80/13, 15/18, 14/19,127/19, 155/23), Uredbom o ekološkoj mreži i nadležnostima Javnih ustanova za upravljanje područjima ekološke mreže (NN, broj 80/19, 119/23)  te u skladu sa Strategijom i akcijskim planom zaštite prirode RH (NN 72/17) za razdoblje od 2017. do 2025. godine.</w:t>
      </w:r>
    </w:p>
    <w:p w14:paraId="533ACB7B"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Nadležnosti Ustanove se odnosi na zaštitu krajobrazne, biološke i geološke raznolikosti na području Sisačko-moslavačke županije i upravljanje s:</w:t>
      </w:r>
    </w:p>
    <w:p w14:paraId="119CFD7C"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 - 9 zaštićenih područja: posebni rezervati </w:t>
      </w:r>
      <w:proofErr w:type="spellStart"/>
      <w:r w:rsidRPr="000C067C">
        <w:rPr>
          <w:rFonts w:ascii="Times New Roman" w:eastAsia="SimSun" w:hAnsi="Times New Roman" w:cs="Times New Roman"/>
          <w:kern w:val="1"/>
          <w:sz w:val="24"/>
          <w:szCs w:val="24"/>
          <w:lang w:eastAsia="hi-IN" w:bidi="hi-IN"/>
        </w:rPr>
        <w:t>Cret</w:t>
      </w:r>
      <w:proofErr w:type="spellEnd"/>
      <w:r w:rsidRPr="000C067C">
        <w:rPr>
          <w:rFonts w:ascii="Times New Roman" w:eastAsia="SimSun" w:hAnsi="Times New Roman" w:cs="Times New Roman"/>
          <w:kern w:val="1"/>
          <w:sz w:val="24"/>
          <w:szCs w:val="24"/>
          <w:lang w:eastAsia="hi-IN" w:bidi="hi-IN"/>
        </w:rPr>
        <w:t xml:space="preserve"> Đon-</w:t>
      </w:r>
      <w:proofErr w:type="spellStart"/>
      <w:r w:rsidRPr="000C067C">
        <w:rPr>
          <w:rFonts w:ascii="Times New Roman" w:eastAsia="SimSun" w:hAnsi="Times New Roman" w:cs="Times New Roman"/>
          <w:kern w:val="1"/>
          <w:sz w:val="24"/>
          <w:szCs w:val="24"/>
          <w:lang w:eastAsia="hi-IN" w:bidi="hi-IN"/>
        </w:rPr>
        <w:t>Močvar</w:t>
      </w:r>
      <w:proofErr w:type="spellEnd"/>
      <w:r w:rsidRPr="000C067C">
        <w:rPr>
          <w:rFonts w:ascii="Times New Roman" w:eastAsia="SimSun" w:hAnsi="Times New Roman" w:cs="Times New Roman"/>
          <w:kern w:val="1"/>
          <w:sz w:val="24"/>
          <w:szCs w:val="24"/>
          <w:lang w:eastAsia="hi-IN" w:bidi="hi-IN"/>
        </w:rPr>
        <w:t xml:space="preserve"> i </w:t>
      </w:r>
      <w:proofErr w:type="spellStart"/>
      <w:r w:rsidRPr="000C067C">
        <w:rPr>
          <w:rFonts w:ascii="Times New Roman" w:eastAsia="SimSun" w:hAnsi="Times New Roman" w:cs="Times New Roman"/>
          <w:kern w:val="1"/>
          <w:sz w:val="24"/>
          <w:szCs w:val="24"/>
          <w:lang w:eastAsia="hi-IN" w:bidi="hi-IN"/>
        </w:rPr>
        <w:t>Dražiblato</w:t>
      </w:r>
      <w:proofErr w:type="spellEnd"/>
      <w:r w:rsidRPr="000C067C">
        <w:rPr>
          <w:rFonts w:ascii="Times New Roman" w:eastAsia="SimSun" w:hAnsi="Times New Roman" w:cs="Times New Roman"/>
          <w:kern w:val="1"/>
          <w:sz w:val="24"/>
          <w:szCs w:val="24"/>
          <w:lang w:eastAsia="hi-IN" w:bidi="hi-IN"/>
        </w:rPr>
        <w:t xml:space="preserve">, regionalni park Moslavačka gora, značajni krajobrazi Odransko, Sunjsko polje, Petrova gora, Kotar-Stari gaj, park šuma Brdo Djed i </w:t>
      </w:r>
      <w:r w:rsidRPr="000C067C">
        <w:rPr>
          <w:rFonts w:ascii="Times New Roman" w:eastAsia="SimSun" w:hAnsi="Times New Roman" w:cs="Times New Roman"/>
          <w:kern w:val="1"/>
          <w:sz w:val="24"/>
          <w:szCs w:val="24"/>
          <w:lang w:eastAsia="hi-IN" w:bidi="hi-IN"/>
        </w:rPr>
        <w:lastRenderedPageBreak/>
        <w:t>spomenik parkovne arhitekture Strossmayerovo šetalište u Petrinji</w:t>
      </w:r>
    </w:p>
    <w:p w14:paraId="4EB542AE"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- 18 područja ekološke mreže NATURA 2000: Turopolje, Donja Posavina, </w:t>
      </w:r>
      <w:proofErr w:type="spellStart"/>
      <w:r w:rsidRPr="000C067C">
        <w:rPr>
          <w:rFonts w:ascii="Times New Roman" w:eastAsia="SimSun" w:hAnsi="Times New Roman" w:cs="Times New Roman"/>
          <w:kern w:val="1"/>
          <w:sz w:val="24"/>
          <w:szCs w:val="24"/>
          <w:lang w:eastAsia="hi-IN" w:bidi="hi-IN"/>
        </w:rPr>
        <w:t>Poilovlje</w:t>
      </w:r>
      <w:proofErr w:type="spellEnd"/>
      <w:r w:rsidRPr="000C067C">
        <w:rPr>
          <w:rFonts w:ascii="Times New Roman" w:eastAsia="SimSun" w:hAnsi="Times New Roman" w:cs="Times New Roman"/>
          <w:kern w:val="1"/>
          <w:sz w:val="24"/>
          <w:szCs w:val="24"/>
          <w:lang w:eastAsia="hi-IN" w:bidi="hi-IN"/>
        </w:rPr>
        <w:t xml:space="preserve"> s ribnjacima, Sava nizvodno od </w:t>
      </w:r>
      <w:proofErr w:type="spellStart"/>
      <w:r w:rsidRPr="000C067C">
        <w:rPr>
          <w:rFonts w:ascii="Times New Roman" w:eastAsia="SimSun" w:hAnsi="Times New Roman" w:cs="Times New Roman"/>
          <w:kern w:val="1"/>
          <w:sz w:val="24"/>
          <w:szCs w:val="24"/>
          <w:lang w:eastAsia="hi-IN" w:bidi="hi-IN"/>
        </w:rPr>
        <w:t>Hruščice</w:t>
      </w:r>
      <w:proofErr w:type="spellEnd"/>
      <w:r w:rsidRPr="000C067C">
        <w:rPr>
          <w:rFonts w:ascii="Times New Roman" w:eastAsia="SimSun" w:hAnsi="Times New Roman" w:cs="Times New Roman"/>
          <w:kern w:val="1"/>
          <w:sz w:val="24"/>
          <w:szCs w:val="24"/>
          <w:lang w:eastAsia="hi-IN" w:bidi="hi-IN"/>
        </w:rPr>
        <w:t xml:space="preserve">, Žutica, Odransko polje, Sunjsko polje, Kupa, Dolina Une, Ilova, Područje oko Hrvatske Kostajnice, Područje oko špilje </w:t>
      </w:r>
      <w:proofErr w:type="spellStart"/>
      <w:r w:rsidRPr="000C067C">
        <w:rPr>
          <w:rFonts w:ascii="Times New Roman" w:eastAsia="SimSun" w:hAnsi="Times New Roman" w:cs="Times New Roman"/>
          <w:kern w:val="1"/>
          <w:sz w:val="24"/>
          <w:szCs w:val="24"/>
          <w:lang w:eastAsia="hi-IN" w:bidi="hi-IN"/>
        </w:rPr>
        <w:t>Gradusa</w:t>
      </w:r>
      <w:proofErr w:type="spellEnd"/>
      <w:r w:rsidRPr="000C067C">
        <w:rPr>
          <w:rFonts w:ascii="Times New Roman" w:eastAsia="SimSun" w:hAnsi="Times New Roman" w:cs="Times New Roman"/>
          <w:kern w:val="1"/>
          <w:sz w:val="24"/>
          <w:szCs w:val="24"/>
          <w:lang w:eastAsia="hi-IN" w:bidi="hi-IN"/>
        </w:rPr>
        <w:t xml:space="preserve">, </w:t>
      </w:r>
      <w:proofErr w:type="spellStart"/>
      <w:r w:rsidRPr="000C067C">
        <w:rPr>
          <w:rFonts w:ascii="Times New Roman" w:eastAsia="SimSun" w:hAnsi="Times New Roman" w:cs="Times New Roman"/>
          <w:kern w:val="1"/>
          <w:sz w:val="24"/>
          <w:szCs w:val="24"/>
          <w:lang w:eastAsia="hi-IN" w:bidi="hi-IN"/>
        </w:rPr>
        <w:t>Cret</w:t>
      </w:r>
      <w:proofErr w:type="spellEnd"/>
      <w:r w:rsidRPr="000C067C">
        <w:rPr>
          <w:rFonts w:ascii="Times New Roman" w:eastAsia="SimSun" w:hAnsi="Times New Roman" w:cs="Times New Roman"/>
          <w:kern w:val="1"/>
          <w:sz w:val="24"/>
          <w:szCs w:val="24"/>
          <w:lang w:eastAsia="hi-IN" w:bidi="hi-IN"/>
        </w:rPr>
        <w:t xml:space="preserve"> Blatuša, Šašava </w:t>
      </w:r>
      <w:proofErr w:type="spellStart"/>
      <w:r w:rsidRPr="000C067C">
        <w:rPr>
          <w:rFonts w:ascii="Times New Roman" w:eastAsia="SimSun" w:hAnsi="Times New Roman" w:cs="Times New Roman"/>
          <w:kern w:val="1"/>
          <w:sz w:val="24"/>
          <w:szCs w:val="24"/>
          <w:lang w:eastAsia="hi-IN" w:bidi="hi-IN"/>
        </w:rPr>
        <w:t>cret</w:t>
      </w:r>
      <w:proofErr w:type="spellEnd"/>
      <w:r w:rsidRPr="000C067C">
        <w:rPr>
          <w:rFonts w:ascii="Times New Roman" w:eastAsia="SimSun" w:hAnsi="Times New Roman" w:cs="Times New Roman"/>
          <w:kern w:val="1"/>
          <w:sz w:val="24"/>
          <w:szCs w:val="24"/>
          <w:lang w:eastAsia="hi-IN" w:bidi="hi-IN"/>
        </w:rPr>
        <w:t xml:space="preserve">, </w:t>
      </w:r>
      <w:proofErr w:type="spellStart"/>
      <w:r w:rsidRPr="000C067C">
        <w:rPr>
          <w:rFonts w:ascii="Times New Roman" w:eastAsia="SimSun" w:hAnsi="Times New Roman" w:cs="Times New Roman"/>
          <w:kern w:val="1"/>
          <w:sz w:val="24"/>
          <w:szCs w:val="24"/>
          <w:lang w:eastAsia="hi-IN" w:bidi="hi-IN"/>
        </w:rPr>
        <w:t>Petrinjčica</w:t>
      </w:r>
      <w:proofErr w:type="spellEnd"/>
      <w:r w:rsidRPr="000C067C">
        <w:rPr>
          <w:rFonts w:ascii="Times New Roman" w:eastAsia="SimSun" w:hAnsi="Times New Roman" w:cs="Times New Roman"/>
          <w:kern w:val="1"/>
          <w:sz w:val="24"/>
          <w:szCs w:val="24"/>
          <w:lang w:eastAsia="hi-IN" w:bidi="hi-IN"/>
        </w:rPr>
        <w:t xml:space="preserve">, Područje uz Maju i </w:t>
      </w:r>
      <w:proofErr w:type="spellStart"/>
      <w:r w:rsidRPr="000C067C">
        <w:rPr>
          <w:rFonts w:ascii="Times New Roman" w:eastAsia="SimSun" w:hAnsi="Times New Roman" w:cs="Times New Roman"/>
          <w:kern w:val="1"/>
          <w:sz w:val="24"/>
          <w:szCs w:val="24"/>
          <w:lang w:eastAsia="hi-IN" w:bidi="hi-IN"/>
        </w:rPr>
        <w:t>Bručinu</w:t>
      </w:r>
      <w:proofErr w:type="spellEnd"/>
      <w:r w:rsidRPr="000C067C">
        <w:rPr>
          <w:rFonts w:ascii="Times New Roman" w:eastAsia="SimSun" w:hAnsi="Times New Roman" w:cs="Times New Roman"/>
          <w:kern w:val="1"/>
          <w:sz w:val="24"/>
          <w:szCs w:val="24"/>
          <w:lang w:eastAsia="hi-IN" w:bidi="hi-IN"/>
        </w:rPr>
        <w:t xml:space="preserve">, Zrinska gora, Špilja Šušnjar. </w:t>
      </w:r>
    </w:p>
    <w:p w14:paraId="1ACBF5BD"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Važan dio djelovanja Ustanove odnosi se na edukativne i promotivne aktivnosti, suradnju sa znanstvenim i stručnim ustanovama, kao i međusektorska suradnja kroz koju se ostvaruje korištenje prirodnih vrijednosti u gospodarske svrhe. Za ostvarivanje planiranih aktivnosti izrađeni su i prijavljeni projektni prijedlozi u okviru kojih su planirana sredstva koja će omogućiti njihovo provođenje.</w:t>
      </w:r>
    </w:p>
    <w:p w14:paraId="1D9F160D"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Djelatnosti Ustanove se provode kroz četiri ustrojstvene jedinice:</w:t>
      </w:r>
    </w:p>
    <w:p w14:paraId="7B1DA1A6"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-Ured ravnatelja u kojem se obavljaju opći, administrativni, odnosi s javnošću, javnog informiranja  i protokolarni poslovi, komunikacija i suradnja s tijelima državne uprave, regionalne i lokalne samouprave i s institucijama iz inozemstva, te poslovi pripreme i vođenja projekata;</w:t>
      </w:r>
    </w:p>
    <w:p w14:paraId="3ACF4E99"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-Odjel stručnih poslova zaštite, očuvanja, održavanja, promicanja i korištenja zaštićenih područja Sisačko-moslavačke županije, obavljaju se stručni poslovi koji se odnose na zaštitu, održavanje, očuvanje, promicanje i korištenje zaštićenih područja Sisačko-moslavačke županije, te posebni poslovi u svezi izrade godišnjeg programa i njegove provedbe, te poslovi edukacije, interpretacije prirodnih vrijednosti.</w:t>
      </w:r>
    </w:p>
    <w:p w14:paraId="3E070FA2"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-Odjel za nadzor, zaštitu, održavanje i tehničke poslove obavlja poslove nadzora zaštićenih područja, monitoringa zaštićenih vrsta, provođenja uvjeta i mjera zaštite prirode i protupožarne zaštite u zaštićenim područjima kojim Ustanova upravlja, te poslove održavanja infrastrukture u vlasništvu/posjedu Ustanove.</w:t>
      </w:r>
    </w:p>
    <w:p w14:paraId="2FEFA1B4"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-Odjel za provedbu projekata, obavljaju se poslovi pripreme, prijave i provedbe projekata.</w:t>
      </w:r>
    </w:p>
    <w:p w14:paraId="171B46CB"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U Ustanovi je trenutno stalno zaposleno deset djelatnika i jedan djelatnik na određeno vrijeme, 2 u Uredu ravnatelja, 5 djelatnika u Odjelu stručnih poslova, zaštite, održavanja, očuvanja, promicanja i korištenja zaštićenih područja SMŽ, 1 djelatnik u Odjelu za provedbu projekata, 3 djelatnika u Odjelu za nadzor, zaštitu, održavanje i tehničke poslove. </w:t>
      </w:r>
    </w:p>
    <w:p w14:paraId="0C778967" w14:textId="77777777" w:rsidR="00ED4EA0" w:rsidRPr="000C067C" w:rsidRDefault="00ED4EA0" w:rsidP="00ED4EA0">
      <w:pPr>
        <w:widowControl w:val="0"/>
        <w:suppressAutoHyphens/>
        <w:spacing w:after="0" w:line="240" w:lineRule="auto"/>
        <w:ind w:left="-709" w:right="-426" w:firstLine="425"/>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Temeljem članka 132.i 134. Zakona o zaštiti prirode (NN, broj 80/13,15/18,14/19,127/19, 155/23) i Zakona o proračunu (NN, broj 144/21) Ustanova podnosi Upravnom vijeću na usvajanje Prijedlog godišnjeg izvještaja o izvršenju godišnjeg programa zaštite, održavanja, očuvanja, promicanja i korištenja Javne ustanove za upravljanje zaštićenim dijelovima prirode Sisačko – moslavačke županije te izvršenja financijskog plana za kako slijedi.</w:t>
      </w:r>
    </w:p>
    <w:p w14:paraId="60DEFBF9" w14:textId="77777777" w:rsidR="00ED4EA0" w:rsidRPr="000C067C" w:rsidRDefault="00ED4EA0" w:rsidP="00ED4EA0">
      <w:pPr>
        <w:widowControl w:val="0"/>
        <w:suppressAutoHyphens/>
        <w:spacing w:after="0" w:line="240" w:lineRule="auto"/>
        <w:ind w:left="-709" w:right="-426" w:firstLine="425"/>
        <w:jc w:val="both"/>
        <w:rPr>
          <w:rFonts w:ascii="Times New Roman" w:eastAsia="Times New Roman" w:hAnsi="Times New Roman" w:cs="Times New Roman"/>
          <w:b/>
          <w:bCs/>
          <w:sz w:val="24"/>
          <w:szCs w:val="24"/>
          <w:lang w:eastAsia="hr-HR"/>
        </w:rPr>
      </w:pPr>
    </w:p>
    <w:tbl>
      <w:tblPr>
        <w:tblpPr w:leftFromText="180" w:rightFromText="180" w:vertAnchor="text" w:horzAnchor="margin" w:tblpX="-724" w:tblpY="-557"/>
        <w:tblOverlap w:val="never"/>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7"/>
        <w:gridCol w:w="7334"/>
      </w:tblGrid>
      <w:tr w:rsidR="00ED4EA0" w:rsidRPr="000C067C" w14:paraId="7FCCD6D7" w14:textId="77777777" w:rsidTr="00FA7EAC">
        <w:trPr>
          <w:trHeight w:val="6233"/>
        </w:trPr>
        <w:tc>
          <w:tcPr>
            <w:tcW w:w="2395" w:type="dxa"/>
          </w:tcPr>
          <w:p w14:paraId="65756B34"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0C067C">
              <w:rPr>
                <w:rFonts w:ascii="Times New Roman" w:eastAsia="Times New Roman" w:hAnsi="Times New Roman" w:cs="Times New Roman"/>
                <w:b/>
                <w:bCs/>
                <w:kern w:val="32"/>
                <w:sz w:val="24"/>
                <w:szCs w:val="24"/>
                <w:lang w:eastAsia="hr-HR"/>
              </w:rPr>
              <w:lastRenderedPageBreak/>
              <w:t>NAZIV PROGRAMA</w:t>
            </w:r>
          </w:p>
          <w:p w14:paraId="649E8B5F"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3155A16A"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3D1E3A8C"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4BB8DAEF"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0DB3E702" w14:textId="77777777" w:rsidR="00ED4EA0" w:rsidRDefault="00ED4EA0"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CE7D7CE" w14:textId="77777777" w:rsidR="00B363F6" w:rsidRDefault="00B363F6"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2EEBF331" w14:textId="77777777" w:rsidR="00B363F6" w:rsidRPr="000C067C" w:rsidRDefault="00B363F6" w:rsidP="00FA7EAC">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49B1E595" w14:textId="77777777" w:rsidR="00ED4EA0" w:rsidRPr="000C067C" w:rsidRDefault="00ED4EA0" w:rsidP="00FA7EAC">
            <w:pPr>
              <w:spacing w:after="0" w:line="240" w:lineRule="auto"/>
              <w:ind w:right="-426"/>
              <w:rPr>
                <w:rFonts w:ascii="Times New Roman" w:eastAsia="Times New Roman" w:hAnsi="Times New Roman" w:cs="Times New Roman"/>
                <w:sz w:val="24"/>
                <w:szCs w:val="24"/>
                <w:lang w:eastAsia="hr-HR"/>
              </w:rPr>
            </w:pPr>
          </w:p>
          <w:p w14:paraId="48C16543"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0C067C">
              <w:rPr>
                <w:rFonts w:ascii="Times New Roman" w:eastAsia="Times New Roman" w:hAnsi="Times New Roman" w:cs="Times New Roman"/>
                <w:b/>
                <w:kern w:val="32"/>
                <w:sz w:val="24"/>
                <w:szCs w:val="24"/>
                <w:lang w:eastAsia="hr-HR"/>
              </w:rPr>
              <w:t>OPĆI CILJ PROGRAMA</w:t>
            </w:r>
          </w:p>
          <w:p w14:paraId="3E5696E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AE7F46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F091639"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C75A2A7"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4BFEE6B" w14:textId="77777777" w:rsidR="00B363F6" w:rsidRPr="000C067C" w:rsidRDefault="00B363F6" w:rsidP="00FA7EAC">
            <w:pPr>
              <w:spacing w:after="0" w:line="240" w:lineRule="auto"/>
              <w:ind w:right="-426"/>
              <w:rPr>
                <w:rFonts w:ascii="Times New Roman" w:eastAsia="Times New Roman" w:hAnsi="Times New Roman" w:cs="Times New Roman"/>
                <w:b/>
                <w:bCs/>
                <w:sz w:val="24"/>
                <w:szCs w:val="24"/>
                <w:lang w:eastAsia="hr-HR"/>
              </w:rPr>
            </w:pPr>
          </w:p>
          <w:p w14:paraId="003CF4B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POSEBNI CILJEVI</w:t>
            </w:r>
          </w:p>
          <w:p w14:paraId="3D85DB7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3403D4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27C33CC"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1DBF2DF"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E01461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1EA4AC7" w14:textId="77777777" w:rsidR="00ED4EA0" w:rsidRDefault="00ED4EA0" w:rsidP="00FA7EAC">
            <w:pPr>
              <w:spacing w:after="0" w:line="240" w:lineRule="auto"/>
              <w:ind w:right="-426"/>
              <w:rPr>
                <w:rFonts w:ascii="Times New Roman" w:eastAsia="Times New Roman" w:hAnsi="Times New Roman" w:cs="Times New Roman"/>
                <w:b/>
                <w:bCs/>
                <w:sz w:val="24"/>
                <w:szCs w:val="24"/>
                <w:lang w:eastAsia="hr-HR"/>
              </w:rPr>
            </w:pPr>
          </w:p>
          <w:p w14:paraId="14B67164"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361823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D2612B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C2A87E9"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443822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CE494B8" w14:textId="77777777" w:rsidR="00ED4EA0" w:rsidRPr="000C067C" w:rsidRDefault="00ED4EA0" w:rsidP="00FA7EAC">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sidRPr="000C067C">
              <w:rPr>
                <w:rFonts w:ascii="Times New Roman" w:eastAsia="Times New Roman" w:hAnsi="Times New Roman" w:cs="Times New Roman"/>
                <w:b/>
                <w:bCs/>
                <w:kern w:val="32"/>
                <w:sz w:val="24"/>
                <w:szCs w:val="24"/>
                <w:lang w:eastAsia="hr-HR"/>
              </w:rPr>
              <w:t xml:space="preserve">OBRAZLOŽENJE </w:t>
            </w:r>
            <w:r w:rsidRPr="000C067C">
              <w:rPr>
                <w:rFonts w:ascii="Times New Roman" w:eastAsia="Times New Roman" w:hAnsi="Times New Roman" w:cs="Times New Roman"/>
                <w:b/>
                <w:sz w:val="24"/>
                <w:szCs w:val="24"/>
                <w:lang w:eastAsia="hr-HR"/>
              </w:rPr>
              <w:t>IZVRŠENJA PROGRAMA KROZ CILJEVE/AKTIVNOSTI KOJI SU OSTVARENI PROVEDBOM PROGRAMA</w:t>
            </w:r>
          </w:p>
          <w:p w14:paraId="382A1110"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0DD71D2"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A646B6B"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979B173"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C9970DA"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58B408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A363827"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D151F37"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E5B3BCC"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D11F18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46AA70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A965DC2"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597A762"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5FD0E26"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814C6D0"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01BC88B"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4E95210"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5FE1A49"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04340A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F133FBA"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08070E0"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A7724F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7D18DEB"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D3E2BB6"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51FDFED"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2DE55C6"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68D5C2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814379A"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AA5F212"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B44A8A8"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4070249"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BEF6869"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A855F54"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9A71BE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AE5D5C4"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E46952D"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4D59214"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051BB9E"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A9778A3"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FFBCFB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A5BA84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9533949"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8C94D4E"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DA7947C"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0F8292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B4F50F3"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CE15252"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1FD7AD"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FA1D10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DDDCB51"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0CDDC5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48A970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3D09B7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4E91FB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E727025"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7450BEB"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EE6ECFE" w14:textId="77777777" w:rsidR="00ED4EA0" w:rsidRPr="000C067C" w:rsidRDefault="00ED4EA0" w:rsidP="00FA7EAC">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C1EB61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13BBCA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BC17D5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8F2DD5C"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822C8F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984B4E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31DB1F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541A16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1D9E79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F96CA1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6D4021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E61F4F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F0081A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17B95C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D2CC0A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8E8126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A16A85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24446C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05B225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34167B5"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F344725"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39A3FB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F8B314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9EDB2C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EEF60A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05C4FB2"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06A35C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59D220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82E41A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19878F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1661792"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4A2DC2F"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6E5CDF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91C633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116011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434318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15D235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D22BBB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88945C2"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546063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A69EEB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CF7777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CAEBE5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6C7D1BC"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AC60ED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B34E78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7A355E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0233E4F"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31A29F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DC8338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46DC3BF"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1FB39F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DEBD92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BF682E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B08108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F6E477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4B8337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99C100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3200A0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F2C8F06"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B7797B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605479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3973C9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BFC98E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4823E7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3A33AB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80F5B8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03687E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707B40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D9262F5"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3EB38D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1F0FA1C"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4B7C1C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8913B8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6A52372"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84DCD3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BC69A1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D1309ED"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E70963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03EF8D8"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ADD59E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8CEA7D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B08DFE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E829F1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041E576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B0CC62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41B23B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0369B0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9E6D43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768B01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638B90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91F0461"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5F7D7F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0256A6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66F266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121912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FCADE63"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4C2458B"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6BF2CD92"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5CC53F5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161BDCA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5EBAECE"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D9DF604"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FF3E7D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3B1234FE" w14:textId="77777777" w:rsidR="00ED4EA0" w:rsidRDefault="00ED4EA0" w:rsidP="00FA7EAC">
            <w:pPr>
              <w:spacing w:after="0" w:line="240" w:lineRule="auto"/>
              <w:ind w:right="-426"/>
              <w:rPr>
                <w:rFonts w:ascii="Times New Roman" w:eastAsia="Times New Roman" w:hAnsi="Times New Roman" w:cs="Times New Roman"/>
                <w:b/>
                <w:bCs/>
                <w:sz w:val="24"/>
                <w:szCs w:val="24"/>
                <w:lang w:eastAsia="hr-HR"/>
              </w:rPr>
            </w:pPr>
          </w:p>
          <w:p w14:paraId="4201593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755530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4421A0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AF1A25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FD2C15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6A269A8"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BBECE4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1F1DDEB"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21620D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E8419D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1009374"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2C261A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3E25B9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ECBFD5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5104FC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A7395F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A2D55B7"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001EE4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6E7517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D267D37"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445040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2B63908"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1D534D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A8DB7C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F555D2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07B9A6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91217B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CA137D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10F569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406F25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CEEE9C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374BB5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EBA50C3"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78806F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872CE8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C6331C8"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A27AE75"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8EC5797"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EBEE43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2714E29"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48396AA"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EB9629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9EB466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12D9704"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1414C4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CBA97B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4833F4E"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BA40B1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1A09E90"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EFE611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A552A2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62D100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F74F811"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92F10E2"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EC95DB6"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B3DB5F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9DB906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FBC24FD"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04B8BCFA"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CC397FE"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623305DE"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54986E9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72D4DC6A"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D63A00B"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5C9303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3FC4BB5F"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4B7C393B"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2E99BD8C" w14:textId="77777777" w:rsidR="00B363F6" w:rsidRDefault="00B363F6" w:rsidP="00FA7EAC">
            <w:pPr>
              <w:spacing w:after="0" w:line="240" w:lineRule="auto"/>
              <w:ind w:right="-426"/>
              <w:rPr>
                <w:rFonts w:ascii="Times New Roman" w:eastAsia="Times New Roman" w:hAnsi="Times New Roman" w:cs="Times New Roman"/>
                <w:b/>
                <w:bCs/>
                <w:sz w:val="24"/>
                <w:szCs w:val="24"/>
                <w:lang w:eastAsia="hr-HR"/>
              </w:rPr>
            </w:pPr>
          </w:p>
          <w:p w14:paraId="14E61C30" w14:textId="77777777" w:rsidR="00B363F6" w:rsidRPr="000C067C" w:rsidRDefault="00B363F6" w:rsidP="00FA7EAC">
            <w:pPr>
              <w:spacing w:after="0" w:line="240" w:lineRule="auto"/>
              <w:ind w:right="-426"/>
              <w:rPr>
                <w:rFonts w:ascii="Times New Roman" w:eastAsia="Times New Roman" w:hAnsi="Times New Roman" w:cs="Times New Roman"/>
                <w:b/>
                <w:bCs/>
                <w:sz w:val="24"/>
                <w:szCs w:val="24"/>
                <w:lang w:eastAsia="hr-HR"/>
              </w:rPr>
            </w:pPr>
          </w:p>
          <w:p w14:paraId="4487C0DA"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6FE3719"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POKAZATELJI USPJEŠNOSTI</w:t>
            </w:r>
          </w:p>
          <w:p w14:paraId="0194940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IZVRŠENJA CILJEVA PROGRAMA</w:t>
            </w:r>
          </w:p>
          <w:p w14:paraId="3BFE7647"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2C0C571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7074DAE0" w14:textId="77777777" w:rsidR="00ED4EA0" w:rsidRPr="000C067C" w:rsidRDefault="00ED4EA0" w:rsidP="00FA7EAC">
            <w:pPr>
              <w:spacing w:after="0" w:line="240" w:lineRule="auto"/>
              <w:ind w:right="-426"/>
              <w:rPr>
                <w:rFonts w:ascii="Times New Roman" w:eastAsia="Times New Roman" w:hAnsi="Times New Roman" w:cs="Times New Roman"/>
                <w:b/>
                <w:bCs/>
                <w:sz w:val="24"/>
                <w:szCs w:val="24"/>
                <w:lang w:eastAsia="hr-HR"/>
              </w:rPr>
            </w:pPr>
          </w:p>
          <w:p w14:paraId="4DFDA9F4" w14:textId="77777777" w:rsidR="00ED4EA0" w:rsidRPr="000C067C" w:rsidRDefault="00ED4EA0" w:rsidP="00FA7EAC">
            <w:pPr>
              <w:spacing w:after="0" w:line="240" w:lineRule="auto"/>
              <w:ind w:right="-426"/>
              <w:rPr>
                <w:rFonts w:ascii="Times New Roman" w:eastAsia="Times New Roman" w:hAnsi="Times New Roman" w:cs="Times New Roman"/>
                <w:sz w:val="24"/>
                <w:szCs w:val="24"/>
                <w:lang w:eastAsia="hr-HR"/>
              </w:rPr>
            </w:pPr>
          </w:p>
        </w:tc>
        <w:tc>
          <w:tcPr>
            <w:tcW w:w="7796" w:type="dxa"/>
          </w:tcPr>
          <w:p w14:paraId="176DC2BF" w14:textId="77777777" w:rsidR="00ED4EA0" w:rsidRPr="000C067C" w:rsidRDefault="00ED4EA0" w:rsidP="00ED4EA0">
            <w:pPr>
              <w:pStyle w:val="Odlomakpopisa"/>
              <w:numPr>
                <w:ilvl w:val="0"/>
                <w:numId w:val="40"/>
              </w:numPr>
              <w:spacing w:after="0" w:line="240" w:lineRule="auto"/>
              <w:ind w:left="325" w:right="20" w:hanging="283"/>
              <w:contextualSpacing w:val="0"/>
              <w:rPr>
                <w:rFonts w:ascii="Times New Roman" w:hAnsi="Times New Roman" w:cs="Times New Roman"/>
                <w:b/>
                <w:bCs/>
                <w:sz w:val="24"/>
                <w:szCs w:val="24"/>
              </w:rPr>
            </w:pPr>
            <w:r w:rsidRPr="000C067C">
              <w:rPr>
                <w:rFonts w:ascii="Times New Roman" w:hAnsi="Times New Roman" w:cs="Times New Roman"/>
                <w:b/>
                <w:bCs/>
                <w:sz w:val="24"/>
                <w:szCs w:val="24"/>
              </w:rPr>
              <w:lastRenderedPageBreak/>
              <w:t xml:space="preserve">PROGRAM ZAŠTITE,  OČUVANJA, ODRŽAVANJA, PROMICANJA I  KORIŠTENJA PRIRODNIH VRIJEDNOSTI SMŽ   </w:t>
            </w:r>
          </w:p>
          <w:p w14:paraId="68D4C957" w14:textId="77777777" w:rsidR="00ED4EA0" w:rsidRPr="000C067C" w:rsidRDefault="00ED4EA0" w:rsidP="00FA7EAC">
            <w:pPr>
              <w:spacing w:after="0" w:line="240" w:lineRule="auto"/>
              <w:ind w:right="20"/>
              <w:rPr>
                <w:rFonts w:ascii="Times New Roman" w:eastAsia="Times New Roman" w:hAnsi="Times New Roman" w:cs="Times New Roman"/>
                <w:bCs/>
                <w:sz w:val="24"/>
                <w:szCs w:val="24"/>
                <w:lang w:eastAsia="hr-HR"/>
              </w:rPr>
            </w:pPr>
          </w:p>
          <w:p w14:paraId="463CF209"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Tijekom 2024. godine realizacijom planiranih aktivnosti Javna ustanova provela je aktivnosti usmjerene prema očuvanju i obnovi postojeće biološke i krajobrazne raznolikosti, s posebnim naglaskom na zaštitu ugroženih i zaštićenih vrsta i staništa i EM NATURA 2000. Ustanova je nastavila s aktivnostima očuvanja i promicanja održivog korištenja, stvaranja uvjeta za odmor i razonodu u zaštićenim područjima te sprečavanje štetnih radnji u zaštićenim područjima. </w:t>
            </w:r>
          </w:p>
          <w:p w14:paraId="2B1E1E89"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Program obuhvaća aktivnosti:</w:t>
            </w:r>
          </w:p>
          <w:p w14:paraId="3D862A63" w14:textId="77777777" w:rsidR="00ED4EA0" w:rsidRPr="000C067C" w:rsidRDefault="00ED4EA0" w:rsidP="00ED4EA0">
            <w:pPr>
              <w:pStyle w:val="Odlomakpopisa"/>
              <w:numPr>
                <w:ilvl w:val="0"/>
                <w:numId w:val="41"/>
              </w:numPr>
              <w:spacing w:after="0" w:line="240" w:lineRule="auto"/>
              <w:ind w:right="20"/>
              <w:contextualSpacing w:val="0"/>
              <w:jc w:val="both"/>
              <w:rPr>
                <w:rFonts w:ascii="Times New Roman" w:hAnsi="Times New Roman" w:cs="Times New Roman"/>
                <w:bCs/>
                <w:sz w:val="24"/>
                <w:szCs w:val="24"/>
              </w:rPr>
            </w:pPr>
            <w:r w:rsidRPr="000C067C">
              <w:rPr>
                <w:rFonts w:ascii="Times New Roman" w:hAnsi="Times New Roman" w:cs="Times New Roman"/>
                <w:bCs/>
                <w:sz w:val="24"/>
                <w:szCs w:val="24"/>
              </w:rPr>
              <w:t>A100001 Rashodi za Javnu ustanovu</w:t>
            </w:r>
          </w:p>
          <w:p w14:paraId="5F14EFC7" w14:textId="77777777" w:rsidR="00ED4EA0" w:rsidRPr="000C067C" w:rsidRDefault="00ED4EA0" w:rsidP="00ED4EA0">
            <w:pPr>
              <w:pStyle w:val="Odlomakpopisa"/>
              <w:numPr>
                <w:ilvl w:val="0"/>
                <w:numId w:val="41"/>
              </w:numPr>
              <w:spacing w:after="0" w:line="240" w:lineRule="auto"/>
              <w:ind w:right="20"/>
              <w:contextualSpacing w:val="0"/>
              <w:jc w:val="both"/>
              <w:rPr>
                <w:rFonts w:ascii="Times New Roman" w:hAnsi="Times New Roman" w:cs="Times New Roman"/>
                <w:bCs/>
                <w:sz w:val="24"/>
                <w:szCs w:val="24"/>
              </w:rPr>
            </w:pPr>
            <w:r w:rsidRPr="000C067C">
              <w:rPr>
                <w:rFonts w:ascii="Times New Roman" w:hAnsi="Times New Roman" w:cs="Times New Roman"/>
                <w:bCs/>
                <w:sz w:val="24"/>
                <w:szCs w:val="24"/>
              </w:rPr>
              <w:t>A100002 Zaštita i promocija prirodnih vrijednosti</w:t>
            </w:r>
          </w:p>
          <w:p w14:paraId="413FA100" w14:textId="77777777" w:rsidR="00ED4EA0" w:rsidRPr="000C067C" w:rsidRDefault="00ED4EA0" w:rsidP="00ED4EA0">
            <w:pPr>
              <w:pStyle w:val="Odlomakpopisa"/>
              <w:numPr>
                <w:ilvl w:val="0"/>
                <w:numId w:val="41"/>
              </w:numPr>
              <w:spacing w:after="0" w:line="240" w:lineRule="auto"/>
              <w:ind w:right="20"/>
              <w:contextualSpacing w:val="0"/>
              <w:jc w:val="both"/>
              <w:rPr>
                <w:rFonts w:ascii="Times New Roman" w:hAnsi="Times New Roman" w:cs="Times New Roman"/>
                <w:bCs/>
                <w:sz w:val="24"/>
                <w:szCs w:val="24"/>
              </w:rPr>
            </w:pPr>
            <w:r w:rsidRPr="000C067C">
              <w:rPr>
                <w:rFonts w:ascii="Times New Roman" w:hAnsi="Times New Roman" w:cs="Times New Roman"/>
                <w:bCs/>
                <w:sz w:val="24"/>
                <w:szCs w:val="24"/>
              </w:rPr>
              <w:t>A100005 Projekt „Edukacijska staza kroz botanički vrt“</w:t>
            </w:r>
          </w:p>
          <w:p w14:paraId="41105292" w14:textId="77777777" w:rsidR="00ED4EA0" w:rsidRPr="000C067C" w:rsidRDefault="00ED4EA0" w:rsidP="00ED4EA0">
            <w:pPr>
              <w:pStyle w:val="Odlomakpopisa"/>
              <w:numPr>
                <w:ilvl w:val="0"/>
                <w:numId w:val="41"/>
              </w:numPr>
              <w:spacing w:after="0" w:line="240" w:lineRule="auto"/>
              <w:ind w:right="20"/>
              <w:contextualSpacing w:val="0"/>
              <w:jc w:val="both"/>
              <w:rPr>
                <w:rFonts w:ascii="Times New Roman" w:hAnsi="Times New Roman" w:cs="Times New Roman"/>
                <w:bCs/>
                <w:sz w:val="24"/>
                <w:szCs w:val="24"/>
              </w:rPr>
            </w:pPr>
            <w:r w:rsidRPr="000C067C">
              <w:rPr>
                <w:rFonts w:ascii="Times New Roman" w:hAnsi="Times New Roman" w:cs="Times New Roman"/>
                <w:bCs/>
                <w:sz w:val="24"/>
                <w:szCs w:val="24"/>
              </w:rPr>
              <w:t>T100006 Projekt „Kontrola populacije prioritetnih IAS vrsta“</w:t>
            </w:r>
          </w:p>
          <w:p w14:paraId="2A3C6F27" w14:textId="77777777" w:rsidR="00ED4EA0" w:rsidRPr="000C067C" w:rsidRDefault="00ED4EA0" w:rsidP="00FA7EAC">
            <w:pPr>
              <w:spacing w:after="0" w:line="240" w:lineRule="auto"/>
              <w:ind w:right="20"/>
              <w:jc w:val="both"/>
              <w:rPr>
                <w:rFonts w:ascii="Times New Roman" w:eastAsia="Times New Roman" w:hAnsi="Times New Roman" w:cs="Times New Roman"/>
                <w:sz w:val="24"/>
                <w:szCs w:val="24"/>
                <w:lang w:eastAsia="hr-HR"/>
              </w:rPr>
            </w:pPr>
          </w:p>
          <w:p w14:paraId="6B80E2EA"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Opći cilj programa jest upravljanje, zaštita, očuvanje, održavanje, promicanje i praćenje  stanja  zaštićenih dijelova prirode i zaštićenih područja i područja ekološke mreže NATURA 2000, biološke, krajobrazne i geološke raznolikosti na području Županije, te kvalitetne  razvojne projekte koji će omogućiti provedbu ciljeva. </w:t>
            </w:r>
          </w:p>
          <w:p w14:paraId="4A8E0A3E"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p>
          <w:p w14:paraId="462BC144"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Posebni ciljevi:</w:t>
            </w:r>
          </w:p>
          <w:p w14:paraId="17A23841" w14:textId="77777777" w:rsidR="00ED4EA0" w:rsidRPr="000C067C" w:rsidRDefault="00ED4EA0" w:rsidP="00ED4EA0">
            <w:pPr>
              <w:numPr>
                <w:ilvl w:val="0"/>
                <w:numId w:val="42"/>
              </w:num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CILJ 1: Monitoring, zaštita staništa i zaštićenih vrsta te zbrinjavanje ugroženih vrsta</w:t>
            </w:r>
          </w:p>
          <w:p w14:paraId="4554D454" w14:textId="77777777" w:rsidR="00ED4EA0" w:rsidRPr="000C067C" w:rsidRDefault="00ED4EA0" w:rsidP="00ED4EA0">
            <w:pPr>
              <w:numPr>
                <w:ilvl w:val="0"/>
                <w:numId w:val="42"/>
              </w:num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CILJ 2: Edukacija i promicanje zaštite prirode i održivog korištenja zaštićenih prirodnih vrijednosti,</w:t>
            </w:r>
          </w:p>
          <w:p w14:paraId="626275A0" w14:textId="77777777" w:rsidR="00ED4EA0" w:rsidRPr="000C067C" w:rsidRDefault="00ED4EA0" w:rsidP="00ED4EA0">
            <w:pPr>
              <w:numPr>
                <w:ilvl w:val="0"/>
                <w:numId w:val="42"/>
              </w:num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CILJ 3: Razvoj uvjeta za posjećivanje, odmor i razonodu posjetitelja u zaštićenim  područjima i na području ekološke mreže NATURA 2000  SMŽ-e</w:t>
            </w:r>
          </w:p>
          <w:p w14:paraId="76477687" w14:textId="77777777" w:rsidR="00ED4EA0" w:rsidRPr="000C067C" w:rsidRDefault="00ED4EA0" w:rsidP="00ED4EA0">
            <w:pPr>
              <w:numPr>
                <w:ilvl w:val="0"/>
                <w:numId w:val="42"/>
              </w:num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CILJ 4: Ojačan sustav upravljanja i nadzor u zaštiti prirode</w:t>
            </w:r>
          </w:p>
          <w:p w14:paraId="2E9B1F77" w14:textId="77777777" w:rsidR="00ED4EA0" w:rsidRPr="000C067C" w:rsidRDefault="00ED4EA0" w:rsidP="00ED4EA0">
            <w:pPr>
              <w:numPr>
                <w:ilvl w:val="0"/>
                <w:numId w:val="42"/>
              </w:num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CILJ 5: Provođenje što većeg dijela aktivnosti iz Programa financiranjem sredstvima EU </w:t>
            </w:r>
          </w:p>
          <w:p w14:paraId="1012ECFA" w14:textId="77777777" w:rsidR="00ED4EA0" w:rsidRPr="000C067C" w:rsidRDefault="00ED4EA0" w:rsidP="00FA7EAC">
            <w:pPr>
              <w:spacing w:after="0" w:line="240" w:lineRule="auto"/>
              <w:ind w:right="20"/>
              <w:rPr>
                <w:rFonts w:ascii="Times New Roman" w:eastAsia="Times New Roman" w:hAnsi="Times New Roman" w:cs="Times New Roman"/>
                <w:sz w:val="24"/>
                <w:szCs w:val="24"/>
                <w:lang w:eastAsia="hr-HR"/>
              </w:rPr>
            </w:pPr>
          </w:p>
          <w:p w14:paraId="4119F701" w14:textId="77777777" w:rsidR="00ED4EA0" w:rsidRPr="000C067C" w:rsidRDefault="00ED4EA0" w:rsidP="00FA7EAC">
            <w:pPr>
              <w:spacing w:after="0" w:line="240" w:lineRule="auto"/>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A100001 Rashodi za Javnu ustanovu</w:t>
            </w:r>
          </w:p>
          <w:p w14:paraId="1C25C672" w14:textId="77777777" w:rsidR="00ED4EA0" w:rsidRPr="000C067C" w:rsidRDefault="00ED4EA0" w:rsidP="00FA7EAC">
            <w:pPr>
              <w:spacing w:after="0" w:line="240" w:lineRule="auto"/>
              <w:ind w:left="720"/>
              <w:jc w:val="both"/>
              <w:rPr>
                <w:rFonts w:ascii="Times New Roman" w:eastAsia="Times New Roman" w:hAnsi="Times New Roman" w:cs="Times New Roman"/>
                <w:sz w:val="24"/>
                <w:szCs w:val="24"/>
                <w:lang w:eastAsia="hr-HR"/>
              </w:rPr>
            </w:pPr>
          </w:p>
          <w:p w14:paraId="703AB829" w14:textId="77777777" w:rsidR="00ED4EA0" w:rsidRPr="000C067C" w:rsidRDefault="00ED4EA0" w:rsidP="00ED4EA0">
            <w:pPr>
              <w:numPr>
                <w:ilvl w:val="0"/>
                <w:numId w:val="31"/>
              </w:num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ADMINISTRACIJA I UPRAVLJANJE JAVNOM USTANOVOM</w:t>
            </w:r>
          </w:p>
          <w:p w14:paraId="17B7F84E" w14:textId="77777777" w:rsidR="00ED4EA0" w:rsidRPr="000C067C" w:rsidRDefault="00ED4EA0" w:rsidP="00FA7EAC">
            <w:pPr>
              <w:spacing w:after="0" w:line="240" w:lineRule="auto"/>
              <w:ind w:left="360"/>
              <w:jc w:val="both"/>
              <w:rPr>
                <w:rFonts w:ascii="Times New Roman" w:eastAsia="Times New Roman" w:hAnsi="Times New Roman" w:cs="Times New Roman"/>
                <w:b/>
                <w:sz w:val="24"/>
                <w:szCs w:val="24"/>
                <w:lang w:eastAsia="hr-HR"/>
              </w:rPr>
            </w:pPr>
          </w:p>
          <w:p w14:paraId="07BD821C"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 Ustanova ima 5 stalno zaposlenih djelatnika.  </w:t>
            </w:r>
          </w:p>
          <w:p w14:paraId="0C352160"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6D4E1200"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Monitoring, zaštita staništa i zaštićenih vrsta te zbrinjavanje ugroženih vrsta</w:t>
            </w:r>
          </w:p>
          <w:p w14:paraId="671577B1"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p>
          <w:p w14:paraId="3D9DBE82" w14:textId="77777777" w:rsidR="00ED4EA0" w:rsidRPr="000C067C" w:rsidRDefault="00ED4EA0" w:rsidP="00ED4EA0">
            <w:pPr>
              <w:pStyle w:val="Odlomakpopisa"/>
              <w:numPr>
                <w:ilvl w:val="0"/>
                <w:numId w:val="20"/>
              </w:numPr>
              <w:spacing w:after="0" w:line="240" w:lineRule="auto"/>
              <w:ind w:left="327" w:hanging="327"/>
              <w:contextualSpacing w:val="0"/>
              <w:jc w:val="both"/>
              <w:rPr>
                <w:rFonts w:ascii="Times New Roman" w:hAnsi="Times New Roman" w:cs="Times New Roman"/>
                <w:sz w:val="24"/>
                <w:szCs w:val="24"/>
              </w:rPr>
            </w:pPr>
            <w:r w:rsidRPr="000C067C">
              <w:rPr>
                <w:rFonts w:ascii="Times New Roman" w:hAnsi="Times New Roman" w:cs="Times New Roman"/>
                <w:sz w:val="24"/>
                <w:szCs w:val="24"/>
              </w:rPr>
              <w:t xml:space="preserve">Monitoring zaštićenih vrsta provodi se kontinuirano, prema planiranim vrijednostima, uz preporuke Ministarstva gospodarstva i održivog </w:t>
            </w:r>
            <w:r w:rsidRPr="000C067C">
              <w:rPr>
                <w:rFonts w:ascii="Times New Roman" w:hAnsi="Times New Roman" w:cs="Times New Roman"/>
                <w:sz w:val="24"/>
                <w:szCs w:val="24"/>
              </w:rPr>
              <w:lastRenderedPageBreak/>
              <w:t>razvoja. Tijekom 2024. godine obavljeni su monitorinzi: bijele rode (</w:t>
            </w:r>
            <w:proofErr w:type="spellStart"/>
            <w:r w:rsidRPr="000C067C">
              <w:rPr>
                <w:rFonts w:ascii="Times New Roman" w:hAnsi="Times New Roman" w:cs="Times New Roman"/>
                <w:i/>
                <w:iCs/>
                <w:sz w:val="24"/>
                <w:szCs w:val="24"/>
              </w:rPr>
              <w:t>Ciconia</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ciconia</w:t>
            </w:r>
            <w:proofErr w:type="spellEnd"/>
            <w:r w:rsidRPr="000C067C">
              <w:rPr>
                <w:rFonts w:ascii="Times New Roman" w:hAnsi="Times New Roman" w:cs="Times New Roman"/>
                <w:sz w:val="24"/>
                <w:szCs w:val="24"/>
              </w:rPr>
              <w:t>), crne rode (</w:t>
            </w:r>
            <w:proofErr w:type="spellStart"/>
            <w:r w:rsidRPr="000C067C">
              <w:rPr>
                <w:rFonts w:ascii="Times New Roman" w:hAnsi="Times New Roman" w:cs="Times New Roman"/>
                <w:i/>
                <w:iCs/>
                <w:sz w:val="24"/>
                <w:szCs w:val="24"/>
              </w:rPr>
              <w:t>Ciconia</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nigra</w:t>
            </w:r>
            <w:proofErr w:type="spellEnd"/>
            <w:r w:rsidRPr="000C067C">
              <w:rPr>
                <w:rFonts w:ascii="Times New Roman" w:hAnsi="Times New Roman" w:cs="Times New Roman"/>
                <w:sz w:val="24"/>
                <w:szCs w:val="24"/>
              </w:rPr>
              <w:t>), štekavca (</w:t>
            </w:r>
            <w:proofErr w:type="spellStart"/>
            <w:r w:rsidRPr="000C067C">
              <w:rPr>
                <w:rFonts w:ascii="Times New Roman" w:hAnsi="Times New Roman" w:cs="Times New Roman"/>
                <w:i/>
                <w:iCs/>
                <w:sz w:val="24"/>
                <w:szCs w:val="24"/>
              </w:rPr>
              <w:t>Haliaetus</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albicilla</w:t>
            </w:r>
            <w:proofErr w:type="spellEnd"/>
            <w:r w:rsidRPr="000C067C">
              <w:rPr>
                <w:rFonts w:ascii="Times New Roman" w:hAnsi="Times New Roman" w:cs="Times New Roman"/>
                <w:sz w:val="24"/>
                <w:szCs w:val="24"/>
              </w:rPr>
              <w:t>),  kosca (</w:t>
            </w:r>
            <w:proofErr w:type="spellStart"/>
            <w:r w:rsidRPr="000C067C">
              <w:rPr>
                <w:rFonts w:ascii="Times New Roman" w:hAnsi="Times New Roman" w:cs="Times New Roman"/>
                <w:i/>
                <w:iCs/>
                <w:sz w:val="24"/>
                <w:szCs w:val="24"/>
              </w:rPr>
              <w:t>Crex</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crex</w:t>
            </w:r>
            <w:proofErr w:type="spellEnd"/>
            <w:r w:rsidRPr="000C067C">
              <w:rPr>
                <w:rFonts w:ascii="Times New Roman" w:hAnsi="Times New Roman" w:cs="Times New Roman"/>
                <w:sz w:val="24"/>
                <w:szCs w:val="24"/>
              </w:rPr>
              <w:t>), vuka (</w:t>
            </w:r>
            <w:proofErr w:type="spellStart"/>
            <w:r w:rsidRPr="000C067C">
              <w:rPr>
                <w:rFonts w:ascii="Times New Roman" w:hAnsi="Times New Roman" w:cs="Times New Roman"/>
                <w:i/>
                <w:iCs/>
                <w:sz w:val="24"/>
                <w:szCs w:val="24"/>
              </w:rPr>
              <w:t>Canis</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lupus</w:t>
            </w:r>
            <w:proofErr w:type="spellEnd"/>
            <w:r w:rsidRPr="000C067C">
              <w:rPr>
                <w:rFonts w:ascii="Times New Roman" w:hAnsi="Times New Roman" w:cs="Times New Roman"/>
                <w:sz w:val="24"/>
                <w:szCs w:val="24"/>
              </w:rPr>
              <w:t xml:space="preserve">), </w:t>
            </w:r>
            <w:proofErr w:type="spellStart"/>
            <w:r w:rsidRPr="000C067C">
              <w:rPr>
                <w:rFonts w:ascii="Times New Roman" w:hAnsi="Times New Roman" w:cs="Times New Roman"/>
                <w:sz w:val="24"/>
                <w:szCs w:val="24"/>
              </w:rPr>
              <w:t>kockavice</w:t>
            </w:r>
            <w:proofErr w:type="spellEnd"/>
            <w:r w:rsidRPr="000C067C">
              <w:rPr>
                <w:rFonts w:ascii="Times New Roman" w:hAnsi="Times New Roman" w:cs="Times New Roman"/>
                <w:sz w:val="24"/>
                <w:szCs w:val="24"/>
              </w:rPr>
              <w:t xml:space="preserve"> (</w:t>
            </w:r>
            <w:proofErr w:type="spellStart"/>
            <w:r w:rsidRPr="000C067C">
              <w:rPr>
                <w:rFonts w:ascii="Times New Roman" w:hAnsi="Times New Roman" w:cs="Times New Roman"/>
                <w:i/>
                <w:iCs/>
                <w:sz w:val="24"/>
                <w:szCs w:val="24"/>
              </w:rPr>
              <w:t>Fritilaria</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melagris</w:t>
            </w:r>
            <w:proofErr w:type="spellEnd"/>
            <w:r w:rsidRPr="000C067C">
              <w:rPr>
                <w:rFonts w:ascii="Times New Roman" w:hAnsi="Times New Roman" w:cs="Times New Roman"/>
                <w:sz w:val="24"/>
                <w:szCs w:val="24"/>
              </w:rPr>
              <w:t>), vidre (</w:t>
            </w:r>
            <w:proofErr w:type="spellStart"/>
            <w:r w:rsidRPr="000C067C">
              <w:rPr>
                <w:rFonts w:ascii="Times New Roman" w:hAnsi="Times New Roman" w:cs="Times New Roman"/>
                <w:i/>
                <w:iCs/>
                <w:sz w:val="24"/>
                <w:szCs w:val="24"/>
              </w:rPr>
              <w:t>Lutra</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lutra</w:t>
            </w:r>
            <w:proofErr w:type="spellEnd"/>
            <w:r w:rsidRPr="000C067C">
              <w:rPr>
                <w:rFonts w:ascii="Times New Roman" w:hAnsi="Times New Roman" w:cs="Times New Roman"/>
                <w:sz w:val="24"/>
                <w:szCs w:val="24"/>
              </w:rPr>
              <w:t>), dabra (</w:t>
            </w:r>
            <w:proofErr w:type="spellStart"/>
            <w:r w:rsidRPr="000C067C">
              <w:rPr>
                <w:rFonts w:ascii="Times New Roman" w:hAnsi="Times New Roman" w:cs="Times New Roman"/>
                <w:i/>
                <w:iCs/>
                <w:sz w:val="24"/>
                <w:szCs w:val="24"/>
              </w:rPr>
              <w:t>Castor</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fiber</w:t>
            </w:r>
            <w:proofErr w:type="spellEnd"/>
            <w:r w:rsidRPr="000C067C">
              <w:rPr>
                <w:rFonts w:ascii="Times New Roman" w:hAnsi="Times New Roman" w:cs="Times New Roman"/>
                <w:sz w:val="24"/>
                <w:szCs w:val="24"/>
              </w:rPr>
              <w:t>), jelenka (</w:t>
            </w:r>
            <w:proofErr w:type="spellStart"/>
            <w:r w:rsidRPr="000C067C">
              <w:rPr>
                <w:rFonts w:ascii="Times New Roman" w:hAnsi="Times New Roman" w:cs="Times New Roman"/>
                <w:i/>
                <w:iCs/>
                <w:sz w:val="24"/>
                <w:szCs w:val="24"/>
              </w:rPr>
              <w:t>Lucanus</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cervus</w:t>
            </w:r>
            <w:proofErr w:type="spellEnd"/>
            <w:r w:rsidRPr="000C067C">
              <w:rPr>
                <w:rFonts w:ascii="Times New Roman" w:hAnsi="Times New Roman" w:cs="Times New Roman"/>
                <w:sz w:val="24"/>
                <w:szCs w:val="24"/>
              </w:rPr>
              <w:t>), crne žune (</w:t>
            </w:r>
            <w:proofErr w:type="spellStart"/>
            <w:r w:rsidRPr="000C067C">
              <w:rPr>
                <w:rFonts w:ascii="Times New Roman" w:hAnsi="Times New Roman" w:cs="Times New Roman"/>
                <w:i/>
                <w:iCs/>
                <w:sz w:val="24"/>
                <w:szCs w:val="24"/>
              </w:rPr>
              <w:t>Dryocopus</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martius</w:t>
            </w:r>
            <w:proofErr w:type="spellEnd"/>
            <w:r w:rsidRPr="000C067C">
              <w:rPr>
                <w:rFonts w:ascii="Times New Roman" w:hAnsi="Times New Roman" w:cs="Times New Roman"/>
                <w:sz w:val="24"/>
                <w:szCs w:val="24"/>
              </w:rPr>
              <w:t>), lastavica i piljaka (</w:t>
            </w:r>
            <w:proofErr w:type="spellStart"/>
            <w:r w:rsidRPr="000C067C">
              <w:rPr>
                <w:rFonts w:ascii="Times New Roman" w:hAnsi="Times New Roman" w:cs="Times New Roman"/>
                <w:sz w:val="24"/>
                <w:szCs w:val="24"/>
              </w:rPr>
              <w:t>Hirundinidae</w:t>
            </w:r>
            <w:proofErr w:type="spellEnd"/>
            <w:r w:rsidRPr="000C067C">
              <w:rPr>
                <w:rFonts w:ascii="Times New Roman" w:hAnsi="Times New Roman" w:cs="Times New Roman"/>
                <w:sz w:val="24"/>
                <w:szCs w:val="24"/>
              </w:rPr>
              <w:t>), vodomara (</w:t>
            </w:r>
            <w:proofErr w:type="spellStart"/>
            <w:r w:rsidRPr="000C067C">
              <w:rPr>
                <w:rFonts w:ascii="Times New Roman" w:hAnsi="Times New Roman" w:cs="Times New Roman"/>
                <w:i/>
                <w:iCs/>
                <w:sz w:val="24"/>
                <w:szCs w:val="24"/>
              </w:rPr>
              <w:t>Alcedo</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atthis</w:t>
            </w:r>
            <w:proofErr w:type="spellEnd"/>
            <w:r w:rsidRPr="000C067C">
              <w:rPr>
                <w:rFonts w:ascii="Times New Roman" w:hAnsi="Times New Roman" w:cs="Times New Roman"/>
                <w:sz w:val="24"/>
                <w:szCs w:val="24"/>
              </w:rPr>
              <w:t>), pčelarica (</w:t>
            </w:r>
            <w:proofErr w:type="spellStart"/>
            <w:r w:rsidRPr="000C067C">
              <w:rPr>
                <w:rFonts w:ascii="Times New Roman" w:hAnsi="Times New Roman" w:cs="Times New Roman"/>
                <w:i/>
                <w:iCs/>
                <w:sz w:val="24"/>
                <w:szCs w:val="24"/>
              </w:rPr>
              <w:t>Merops</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apiaster</w:t>
            </w:r>
            <w:proofErr w:type="spellEnd"/>
            <w:r w:rsidRPr="000C067C">
              <w:rPr>
                <w:rFonts w:ascii="Times New Roman" w:hAnsi="Times New Roman" w:cs="Times New Roman"/>
                <w:sz w:val="24"/>
                <w:szCs w:val="24"/>
              </w:rPr>
              <w:t>), šišmiša (</w:t>
            </w:r>
            <w:proofErr w:type="spellStart"/>
            <w:r w:rsidRPr="000C067C">
              <w:rPr>
                <w:rFonts w:ascii="Times New Roman" w:hAnsi="Times New Roman" w:cs="Times New Roman"/>
                <w:i/>
                <w:iCs/>
                <w:sz w:val="24"/>
                <w:szCs w:val="24"/>
              </w:rPr>
              <w:t>Chiroptera</w:t>
            </w:r>
            <w:proofErr w:type="spellEnd"/>
            <w:r w:rsidRPr="000C067C">
              <w:rPr>
                <w:rFonts w:ascii="Times New Roman" w:hAnsi="Times New Roman" w:cs="Times New Roman"/>
                <w:sz w:val="24"/>
                <w:szCs w:val="24"/>
              </w:rPr>
              <w:t xml:space="preserve">), četverolisne </w:t>
            </w:r>
            <w:proofErr w:type="spellStart"/>
            <w:r w:rsidRPr="000C067C">
              <w:rPr>
                <w:rFonts w:ascii="Times New Roman" w:hAnsi="Times New Roman" w:cs="Times New Roman"/>
                <w:sz w:val="24"/>
                <w:szCs w:val="24"/>
              </w:rPr>
              <w:t>raznorotke</w:t>
            </w:r>
            <w:proofErr w:type="spellEnd"/>
            <w:r w:rsidRPr="000C067C">
              <w:rPr>
                <w:rFonts w:ascii="Times New Roman" w:hAnsi="Times New Roman" w:cs="Times New Roman"/>
                <w:sz w:val="24"/>
                <w:szCs w:val="24"/>
              </w:rPr>
              <w:t xml:space="preserve"> (</w:t>
            </w:r>
            <w:proofErr w:type="spellStart"/>
            <w:r w:rsidRPr="000C067C">
              <w:rPr>
                <w:rFonts w:ascii="Times New Roman" w:hAnsi="Times New Roman" w:cs="Times New Roman"/>
                <w:i/>
                <w:iCs/>
                <w:sz w:val="24"/>
                <w:szCs w:val="24"/>
              </w:rPr>
              <w:t>Marsilea</w:t>
            </w:r>
            <w:proofErr w:type="spellEnd"/>
            <w:r w:rsidRPr="000C067C">
              <w:rPr>
                <w:rFonts w:ascii="Times New Roman" w:hAnsi="Times New Roman" w:cs="Times New Roman"/>
                <w:i/>
                <w:iCs/>
                <w:sz w:val="24"/>
                <w:szCs w:val="24"/>
              </w:rPr>
              <w:t xml:space="preserve"> </w:t>
            </w:r>
            <w:proofErr w:type="spellStart"/>
            <w:r w:rsidRPr="000C067C">
              <w:rPr>
                <w:rFonts w:ascii="Times New Roman" w:hAnsi="Times New Roman" w:cs="Times New Roman"/>
                <w:i/>
                <w:iCs/>
                <w:sz w:val="24"/>
                <w:szCs w:val="24"/>
              </w:rPr>
              <w:t>quadrifolia</w:t>
            </w:r>
            <w:proofErr w:type="spellEnd"/>
            <w:r w:rsidRPr="000C067C">
              <w:rPr>
                <w:rFonts w:ascii="Times New Roman" w:hAnsi="Times New Roman" w:cs="Times New Roman"/>
                <w:sz w:val="24"/>
                <w:szCs w:val="24"/>
              </w:rPr>
              <w:t xml:space="preserve">), zimsko prebrojavanje ptica. Nisu odrađeni monitorinzi </w:t>
            </w:r>
            <w:proofErr w:type="spellStart"/>
            <w:r w:rsidRPr="000C067C">
              <w:rPr>
                <w:rFonts w:ascii="Times New Roman" w:hAnsi="Times New Roman" w:cs="Times New Roman"/>
                <w:sz w:val="24"/>
                <w:szCs w:val="24"/>
              </w:rPr>
              <w:t>kiseličinog</w:t>
            </w:r>
            <w:proofErr w:type="spellEnd"/>
            <w:r w:rsidRPr="000C067C">
              <w:rPr>
                <w:rFonts w:ascii="Times New Roman" w:hAnsi="Times New Roman" w:cs="Times New Roman"/>
                <w:sz w:val="24"/>
                <w:szCs w:val="24"/>
              </w:rPr>
              <w:t xml:space="preserve"> vatrenog plavca, </w:t>
            </w:r>
            <w:proofErr w:type="spellStart"/>
            <w:r w:rsidRPr="000C067C">
              <w:rPr>
                <w:rFonts w:ascii="Times New Roman" w:hAnsi="Times New Roman" w:cs="Times New Roman"/>
                <w:sz w:val="24"/>
                <w:szCs w:val="24"/>
              </w:rPr>
              <w:t>dvoprugastog</w:t>
            </w:r>
            <w:proofErr w:type="spellEnd"/>
            <w:r w:rsidRPr="000C067C">
              <w:rPr>
                <w:rFonts w:ascii="Times New Roman" w:hAnsi="Times New Roman" w:cs="Times New Roman"/>
                <w:sz w:val="24"/>
                <w:szCs w:val="24"/>
              </w:rPr>
              <w:t xml:space="preserve"> kozaka i potočnog raka uslijed nedostatnih ljudskih  kapaciteta. Dodatno je odrađeno kartiranje invazivnih stranih vrsta na 127 lokacija na području SMŽ. Ukupno je odrađeno 84 obilaska zaštićenih područja i 135 obilazaka područja ekološke mreže.</w:t>
            </w:r>
          </w:p>
          <w:p w14:paraId="67A248B5"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Tijekom 2024. godine Ustanova je nastavila provoditi uklanjanje IAS vrsta plutajuća vodena </w:t>
            </w:r>
            <w:proofErr w:type="spellStart"/>
            <w:r w:rsidRPr="000C067C">
              <w:rPr>
                <w:rFonts w:ascii="Times New Roman" w:eastAsia="Times New Roman" w:hAnsi="Times New Roman" w:cs="Times New Roman"/>
                <w:sz w:val="24"/>
                <w:szCs w:val="24"/>
                <w:lang w:eastAsia="hr-HR"/>
              </w:rPr>
              <w:t>mekčina</w:t>
            </w:r>
            <w:proofErr w:type="spellEnd"/>
            <w:r w:rsidRPr="000C067C">
              <w:rPr>
                <w:rFonts w:ascii="Times New Roman" w:eastAsia="Times New Roman" w:hAnsi="Times New Roman" w:cs="Times New Roman"/>
                <w:sz w:val="24"/>
                <w:szCs w:val="24"/>
                <w:lang w:eastAsia="hr-HR"/>
              </w:rPr>
              <w:t xml:space="preserve"> </w:t>
            </w:r>
            <w:proofErr w:type="spellStart"/>
            <w:r w:rsidRPr="000C067C">
              <w:rPr>
                <w:rFonts w:ascii="Times New Roman" w:eastAsia="Times New Roman" w:hAnsi="Times New Roman" w:cs="Times New Roman"/>
                <w:sz w:val="24"/>
                <w:szCs w:val="24"/>
                <w:lang w:eastAsia="hr-HR"/>
              </w:rPr>
              <w:t>Ludwigia</w:t>
            </w:r>
            <w:proofErr w:type="spellEnd"/>
            <w:r w:rsidRPr="000C067C">
              <w:rPr>
                <w:rFonts w:ascii="Times New Roman" w:eastAsia="Times New Roman" w:hAnsi="Times New Roman" w:cs="Times New Roman"/>
                <w:sz w:val="24"/>
                <w:szCs w:val="24"/>
                <w:lang w:eastAsia="hr-HR"/>
              </w:rPr>
              <w:t xml:space="preserve"> </w:t>
            </w:r>
            <w:proofErr w:type="spellStart"/>
            <w:r w:rsidRPr="000C067C">
              <w:rPr>
                <w:rFonts w:ascii="Times New Roman" w:eastAsia="Times New Roman" w:hAnsi="Times New Roman" w:cs="Times New Roman"/>
                <w:sz w:val="24"/>
                <w:szCs w:val="24"/>
                <w:lang w:eastAsia="hr-HR"/>
              </w:rPr>
              <w:t>peploides</w:t>
            </w:r>
            <w:proofErr w:type="spellEnd"/>
            <w:r w:rsidRPr="000C067C">
              <w:rPr>
                <w:rFonts w:ascii="Times New Roman" w:eastAsia="Times New Roman" w:hAnsi="Times New Roman" w:cs="Times New Roman"/>
                <w:sz w:val="24"/>
                <w:szCs w:val="24"/>
                <w:lang w:eastAsia="hr-HR"/>
              </w:rPr>
              <w:t xml:space="preserve"> i </w:t>
            </w:r>
            <w:proofErr w:type="spellStart"/>
            <w:r w:rsidRPr="000C067C">
              <w:rPr>
                <w:rFonts w:ascii="Times New Roman" w:eastAsia="Times New Roman" w:hAnsi="Times New Roman" w:cs="Times New Roman"/>
                <w:sz w:val="24"/>
                <w:szCs w:val="24"/>
                <w:lang w:eastAsia="hr-HR"/>
              </w:rPr>
              <w:t>crvenouha</w:t>
            </w:r>
            <w:proofErr w:type="spellEnd"/>
            <w:r w:rsidRPr="000C067C">
              <w:rPr>
                <w:rFonts w:ascii="Times New Roman" w:eastAsia="Times New Roman" w:hAnsi="Times New Roman" w:cs="Times New Roman"/>
                <w:sz w:val="24"/>
                <w:szCs w:val="24"/>
                <w:lang w:eastAsia="hr-HR"/>
              </w:rPr>
              <w:t>/</w:t>
            </w:r>
            <w:proofErr w:type="spellStart"/>
            <w:r w:rsidRPr="000C067C">
              <w:rPr>
                <w:rFonts w:ascii="Times New Roman" w:eastAsia="Times New Roman" w:hAnsi="Times New Roman" w:cs="Times New Roman"/>
                <w:sz w:val="24"/>
                <w:szCs w:val="24"/>
                <w:lang w:eastAsia="hr-HR"/>
              </w:rPr>
              <w:t>žutouha</w:t>
            </w:r>
            <w:proofErr w:type="spellEnd"/>
            <w:r w:rsidRPr="000C067C">
              <w:rPr>
                <w:rFonts w:ascii="Times New Roman" w:eastAsia="Times New Roman" w:hAnsi="Times New Roman" w:cs="Times New Roman"/>
                <w:sz w:val="24"/>
                <w:szCs w:val="24"/>
                <w:lang w:eastAsia="hr-HR"/>
              </w:rPr>
              <w:t xml:space="preserve"> kornjača </w:t>
            </w:r>
            <w:proofErr w:type="spellStart"/>
            <w:r w:rsidRPr="000C067C">
              <w:rPr>
                <w:rFonts w:ascii="Times New Roman" w:eastAsia="Times New Roman" w:hAnsi="Times New Roman" w:cs="Times New Roman"/>
                <w:sz w:val="24"/>
                <w:szCs w:val="24"/>
                <w:lang w:eastAsia="hr-HR"/>
              </w:rPr>
              <w:t>Trachemys</w:t>
            </w:r>
            <w:proofErr w:type="spellEnd"/>
            <w:r w:rsidRPr="000C067C">
              <w:rPr>
                <w:rFonts w:ascii="Times New Roman" w:eastAsia="Times New Roman" w:hAnsi="Times New Roman" w:cs="Times New Roman"/>
                <w:sz w:val="24"/>
                <w:szCs w:val="24"/>
                <w:lang w:eastAsia="hr-HR"/>
              </w:rPr>
              <w:t xml:space="preserve"> </w:t>
            </w:r>
            <w:proofErr w:type="spellStart"/>
            <w:r w:rsidRPr="000C067C">
              <w:rPr>
                <w:rFonts w:ascii="Times New Roman" w:eastAsia="Times New Roman" w:hAnsi="Times New Roman" w:cs="Times New Roman"/>
                <w:sz w:val="24"/>
                <w:szCs w:val="24"/>
                <w:lang w:eastAsia="hr-HR"/>
              </w:rPr>
              <w:t>scripta</w:t>
            </w:r>
            <w:proofErr w:type="spellEnd"/>
            <w:r w:rsidRPr="000C067C">
              <w:rPr>
                <w:rFonts w:ascii="Times New Roman" w:eastAsia="Times New Roman" w:hAnsi="Times New Roman" w:cs="Times New Roman"/>
                <w:sz w:val="24"/>
                <w:szCs w:val="24"/>
                <w:lang w:eastAsia="hr-HR"/>
              </w:rPr>
              <w:t xml:space="preserve">. Aktivnost se provodila na području PEM Ilova na 2 lokacije u starom toku rijeke Ilove koji nije povezan s rijekom. Ukupna površina obrasla invazivnom stranom vrstom iznosi 5800 m2. Ukupno je uklonjeno 4300 kg biljne mase plutajuće vodene </w:t>
            </w:r>
            <w:proofErr w:type="spellStart"/>
            <w:r w:rsidRPr="000C067C">
              <w:rPr>
                <w:rFonts w:ascii="Times New Roman" w:eastAsia="Times New Roman" w:hAnsi="Times New Roman" w:cs="Times New Roman"/>
                <w:sz w:val="24"/>
                <w:szCs w:val="24"/>
                <w:lang w:eastAsia="hr-HR"/>
              </w:rPr>
              <w:t>mekčine</w:t>
            </w:r>
            <w:proofErr w:type="spellEnd"/>
            <w:r w:rsidRPr="000C067C">
              <w:rPr>
                <w:rFonts w:ascii="Times New Roman" w:eastAsia="Times New Roman" w:hAnsi="Times New Roman" w:cs="Times New Roman"/>
                <w:sz w:val="24"/>
                <w:szCs w:val="24"/>
                <w:lang w:eastAsia="hr-HR"/>
              </w:rPr>
              <w:t xml:space="preserve"> primjenom mehaničko-ručne metode. Vremenski uvjeti  u 2024. godini su  pogodovali bujnijem rastu ove invazivne strane vrste što je uvjetovalo veći obim radova u provedbi aktivnosti. Uklanjanje invazivne strane vrste </w:t>
            </w:r>
            <w:proofErr w:type="spellStart"/>
            <w:r w:rsidRPr="000C067C">
              <w:rPr>
                <w:rFonts w:ascii="Times New Roman" w:eastAsia="Times New Roman" w:hAnsi="Times New Roman" w:cs="Times New Roman"/>
                <w:sz w:val="24"/>
                <w:szCs w:val="24"/>
                <w:lang w:eastAsia="hr-HR"/>
              </w:rPr>
              <w:t>crvenouhe</w:t>
            </w:r>
            <w:proofErr w:type="spellEnd"/>
            <w:r w:rsidRPr="000C067C">
              <w:rPr>
                <w:rFonts w:ascii="Times New Roman" w:eastAsia="Times New Roman" w:hAnsi="Times New Roman" w:cs="Times New Roman"/>
                <w:sz w:val="24"/>
                <w:szCs w:val="24"/>
                <w:lang w:eastAsia="hr-HR"/>
              </w:rPr>
              <w:t xml:space="preserve"> konjače provodilo se na 5 lokacije. Ukupno je uhvaćeno 38 jedinki, a 3 jedinke su dostavljene od građana. Ukupno 41 jedinki invazivne vrste kornjača su odvezene u prihvatilište (ZOO Zagreb i Dravska priča </w:t>
            </w:r>
            <w:proofErr w:type="spellStart"/>
            <w:r w:rsidRPr="000C067C">
              <w:rPr>
                <w:rFonts w:ascii="Times New Roman" w:eastAsia="Times New Roman" w:hAnsi="Times New Roman" w:cs="Times New Roman"/>
                <w:sz w:val="24"/>
                <w:szCs w:val="24"/>
                <w:lang w:eastAsia="hr-HR"/>
              </w:rPr>
              <w:t>Noskovačka</w:t>
            </w:r>
            <w:proofErr w:type="spellEnd"/>
            <w:r w:rsidRPr="000C067C">
              <w:rPr>
                <w:rFonts w:ascii="Times New Roman" w:eastAsia="Times New Roman" w:hAnsi="Times New Roman" w:cs="Times New Roman"/>
                <w:sz w:val="24"/>
                <w:szCs w:val="24"/>
                <w:lang w:eastAsia="hr-HR"/>
              </w:rPr>
              <w:t xml:space="preserve"> Dubrava).</w:t>
            </w:r>
          </w:p>
          <w:p w14:paraId="57CC2C88"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Tijekom 2024. g. djelatnici Ustanove su, na području posebnog rezervata </w:t>
            </w:r>
            <w:proofErr w:type="spellStart"/>
            <w:r w:rsidRPr="000C067C">
              <w:rPr>
                <w:rFonts w:ascii="Times New Roman" w:eastAsia="Times New Roman" w:hAnsi="Times New Roman" w:cs="Times New Roman"/>
                <w:sz w:val="24"/>
                <w:szCs w:val="24"/>
                <w:lang w:eastAsia="hr-HR"/>
              </w:rPr>
              <w:t>Cret</w:t>
            </w:r>
            <w:proofErr w:type="spellEnd"/>
            <w:r w:rsidRPr="000C067C">
              <w:rPr>
                <w:rFonts w:ascii="Times New Roman" w:eastAsia="Times New Roman" w:hAnsi="Times New Roman" w:cs="Times New Roman"/>
                <w:sz w:val="24"/>
                <w:szCs w:val="24"/>
                <w:lang w:eastAsia="hr-HR"/>
              </w:rPr>
              <w:t xml:space="preserve"> Đon </w:t>
            </w:r>
            <w:proofErr w:type="spellStart"/>
            <w:r w:rsidRPr="000C067C">
              <w:rPr>
                <w:rFonts w:ascii="Times New Roman" w:eastAsia="Times New Roman" w:hAnsi="Times New Roman" w:cs="Times New Roman"/>
                <w:sz w:val="24"/>
                <w:szCs w:val="24"/>
                <w:lang w:eastAsia="hr-HR"/>
              </w:rPr>
              <w:t>močvar</w:t>
            </w:r>
            <w:proofErr w:type="spellEnd"/>
            <w:r w:rsidRPr="000C067C">
              <w:rPr>
                <w:rFonts w:ascii="Times New Roman" w:eastAsia="Times New Roman" w:hAnsi="Times New Roman" w:cs="Times New Roman"/>
                <w:sz w:val="24"/>
                <w:szCs w:val="24"/>
                <w:lang w:eastAsia="hr-HR"/>
              </w:rPr>
              <w:t>, odradili radove košnje i uklanjanja vegetacije na 9 pokusnih ploha, te košnje pristupnih staza.</w:t>
            </w:r>
          </w:p>
          <w:p w14:paraId="4ED54302"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Tijekom 2024. g. djelatnici ustanove su imali 27 intervencija uslijed dojave o ozlijeđenim i stradalim pticama, a ozlijeđene jedinke su prevezene u ZOO Zagreb na pregled i dalje zbrinjavanje. </w:t>
            </w:r>
          </w:p>
          <w:p w14:paraId="66788941"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Kontinuirano se provodila aktivnosti izrada mišljenja na prostorno plansku dokumentaciju lokalnih samouprava i zahvate koji se provode na zaštićenim područjima i područjima ekološke mreže NATURA 2000 i sudjelovanja na javnim raspravama u cilju uključivanja prirodne baštine u regionalni razvoj Sisačko-moslavačke županije. Ukupno je izrađeno 20 mišljenja prema tijelima lokalne samouprave i ostala tijela koja provode zahvate. </w:t>
            </w:r>
          </w:p>
          <w:p w14:paraId="3936612C"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Odrađena su 3 nadzora ribnjaka Lipovljani prema sporazumu s Ministarstvom poljoprivrede.</w:t>
            </w:r>
          </w:p>
          <w:p w14:paraId="763AB7A9"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Odrađeno je 11 terenskih obilazaka zaštićenih područja i područja ekološke mreže Natura 2000 s inspektorom zaštite prirode.</w:t>
            </w:r>
          </w:p>
          <w:p w14:paraId="45A4D710"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Izrađena su izviješća o radu Ustanove u 2024., Prijedlog Godišnjeg programa  zaštite, očuvanja, održavanja, promicanja i korištenja za 2025. godinu i dobiveno je mišljenje Ministarstva zaštite okoliša i zelene tranzicije te je isti usvojen od strane Upravnog vijeća Ustanove. Ustanova je dostavila ostvarene parametre koji su se ugradili u izviješća drugih odjela i službi.</w:t>
            </w:r>
          </w:p>
          <w:p w14:paraId="5FDB66A3" w14:textId="77777777" w:rsidR="00ED4EA0" w:rsidRPr="000C067C" w:rsidRDefault="00ED4EA0" w:rsidP="00ED4EA0">
            <w:pPr>
              <w:numPr>
                <w:ilvl w:val="0"/>
                <w:numId w:val="20"/>
              </w:numPr>
              <w:spacing w:after="0" w:line="240" w:lineRule="auto"/>
              <w:ind w:left="327" w:hanging="327"/>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lastRenderedPageBreak/>
              <w:t xml:space="preserve">Uključivanje djelatnika Ustanove u pripremne aktivnosti za opremanje objekata i razvoj sadržaja novih infrastrukturnih elemenata prezentacije prirodne i kulturne baštine Kurija </w:t>
            </w:r>
            <w:proofErr w:type="spellStart"/>
            <w:r w:rsidRPr="000C067C">
              <w:rPr>
                <w:rFonts w:ascii="Times New Roman" w:eastAsia="Times New Roman" w:hAnsi="Times New Roman" w:cs="Times New Roman"/>
                <w:sz w:val="24"/>
                <w:szCs w:val="24"/>
                <w:lang w:eastAsia="hr-HR"/>
              </w:rPr>
              <w:t>Oberhofer</w:t>
            </w:r>
            <w:proofErr w:type="spellEnd"/>
            <w:r w:rsidRPr="000C067C">
              <w:rPr>
                <w:rFonts w:ascii="Times New Roman" w:eastAsia="Times New Roman" w:hAnsi="Times New Roman" w:cs="Times New Roman"/>
                <w:sz w:val="24"/>
                <w:szCs w:val="24"/>
                <w:lang w:eastAsia="hr-HR"/>
              </w:rPr>
              <w:t xml:space="preserve"> </w:t>
            </w:r>
            <w:proofErr w:type="spellStart"/>
            <w:r w:rsidRPr="000C067C">
              <w:rPr>
                <w:rFonts w:ascii="Times New Roman" w:eastAsia="Times New Roman" w:hAnsi="Times New Roman" w:cs="Times New Roman"/>
                <w:sz w:val="24"/>
                <w:szCs w:val="24"/>
                <w:lang w:eastAsia="hr-HR"/>
              </w:rPr>
              <w:t>Hangi</w:t>
            </w:r>
            <w:proofErr w:type="spellEnd"/>
            <w:r w:rsidRPr="000C067C">
              <w:rPr>
                <w:rFonts w:ascii="Times New Roman" w:eastAsia="Times New Roman" w:hAnsi="Times New Roman" w:cs="Times New Roman"/>
                <w:sz w:val="24"/>
                <w:szCs w:val="24"/>
                <w:lang w:eastAsia="hr-HR"/>
              </w:rPr>
              <w:t xml:space="preserve"> u </w:t>
            </w:r>
            <w:proofErr w:type="spellStart"/>
            <w:r w:rsidRPr="000C067C">
              <w:rPr>
                <w:rFonts w:ascii="Times New Roman" w:eastAsia="Times New Roman" w:hAnsi="Times New Roman" w:cs="Times New Roman"/>
                <w:sz w:val="24"/>
                <w:szCs w:val="24"/>
                <w:lang w:eastAsia="hr-HR"/>
              </w:rPr>
              <w:t>Ćigoću</w:t>
            </w:r>
            <w:proofErr w:type="spellEnd"/>
            <w:r w:rsidRPr="000C067C">
              <w:rPr>
                <w:rFonts w:ascii="Times New Roman" w:eastAsia="Times New Roman" w:hAnsi="Times New Roman" w:cs="Times New Roman"/>
                <w:sz w:val="24"/>
                <w:szCs w:val="24"/>
                <w:lang w:eastAsia="hr-HR"/>
              </w:rPr>
              <w:t xml:space="preserve"> i Župni dvor u </w:t>
            </w:r>
            <w:proofErr w:type="spellStart"/>
            <w:r w:rsidRPr="000C067C">
              <w:rPr>
                <w:rFonts w:ascii="Times New Roman" w:eastAsia="Times New Roman" w:hAnsi="Times New Roman" w:cs="Times New Roman"/>
                <w:sz w:val="24"/>
                <w:szCs w:val="24"/>
                <w:lang w:eastAsia="hr-HR"/>
              </w:rPr>
              <w:t>Kratečkom</w:t>
            </w:r>
            <w:proofErr w:type="spellEnd"/>
            <w:r w:rsidRPr="000C067C">
              <w:rPr>
                <w:rFonts w:ascii="Times New Roman" w:eastAsia="Times New Roman" w:hAnsi="Times New Roman" w:cs="Times New Roman"/>
                <w:sz w:val="24"/>
                <w:szCs w:val="24"/>
                <w:lang w:eastAsia="hr-HR"/>
              </w:rPr>
              <w:t xml:space="preserve"> koje vodi SMŽ. Aktivnosti Ustanove su vezane za ostvarivanje aktivnosti iz Planova upravljanja Donja Posavina i Sava nizvodno od </w:t>
            </w:r>
            <w:proofErr w:type="spellStart"/>
            <w:r w:rsidRPr="000C067C">
              <w:rPr>
                <w:rFonts w:ascii="Times New Roman" w:eastAsia="Times New Roman" w:hAnsi="Times New Roman" w:cs="Times New Roman"/>
                <w:sz w:val="24"/>
                <w:szCs w:val="24"/>
                <w:lang w:eastAsia="hr-HR"/>
              </w:rPr>
              <w:t>Hrušćice</w:t>
            </w:r>
            <w:proofErr w:type="spellEnd"/>
          </w:p>
          <w:p w14:paraId="7EFD75A5"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p>
          <w:p w14:paraId="5C973380"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Edukacija i promicanje zaštite prirode i održivog korištenja zaštićenih prirodnih vrijednosti</w:t>
            </w:r>
          </w:p>
          <w:p w14:paraId="2F9F9961"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Edukativni program Ustanove „Znanje – čuvar prirode“ provodi se kombiniranim radionicama,  teme „Invazivne vrste“, „Zaštićena područja i ekološka mreža NATURA 2000“ i monitoring </w:t>
            </w:r>
            <w:proofErr w:type="spellStart"/>
            <w:r w:rsidRPr="000C067C">
              <w:rPr>
                <w:rFonts w:ascii="Times New Roman" w:eastAsia="Times New Roman" w:hAnsi="Times New Roman" w:cs="Times New Roman"/>
                <w:sz w:val="24"/>
                <w:szCs w:val="24"/>
                <w:lang w:eastAsia="hr-HR"/>
              </w:rPr>
              <w:t>kockavice</w:t>
            </w:r>
            <w:proofErr w:type="spellEnd"/>
            <w:r w:rsidRPr="000C067C">
              <w:rPr>
                <w:rFonts w:ascii="Times New Roman" w:eastAsia="Times New Roman" w:hAnsi="Times New Roman" w:cs="Times New Roman"/>
                <w:sz w:val="24"/>
                <w:szCs w:val="24"/>
                <w:lang w:eastAsia="hr-HR"/>
              </w:rPr>
              <w:t xml:space="preserve">,  ukupno 3 radionice i terenske radionice na temu Invazivne vrste (Martinska Ves, </w:t>
            </w:r>
            <w:proofErr w:type="spellStart"/>
            <w:r w:rsidRPr="000C067C">
              <w:rPr>
                <w:rFonts w:ascii="Times New Roman" w:eastAsia="Times New Roman" w:hAnsi="Times New Roman" w:cs="Times New Roman"/>
                <w:sz w:val="24"/>
                <w:szCs w:val="24"/>
                <w:lang w:eastAsia="hr-HR"/>
              </w:rPr>
              <w:t>Komarevo</w:t>
            </w:r>
            <w:proofErr w:type="spellEnd"/>
            <w:r w:rsidRPr="000C067C">
              <w:rPr>
                <w:rFonts w:ascii="Times New Roman" w:eastAsia="Times New Roman" w:hAnsi="Times New Roman" w:cs="Times New Roman"/>
                <w:sz w:val="24"/>
                <w:szCs w:val="24"/>
                <w:lang w:eastAsia="hr-HR"/>
              </w:rPr>
              <w:t xml:space="preserve"> – </w:t>
            </w:r>
            <w:proofErr w:type="spellStart"/>
            <w:r w:rsidRPr="000C067C">
              <w:rPr>
                <w:rFonts w:ascii="Times New Roman" w:eastAsia="Times New Roman" w:hAnsi="Times New Roman" w:cs="Times New Roman"/>
                <w:sz w:val="24"/>
                <w:szCs w:val="24"/>
                <w:lang w:eastAsia="hr-HR"/>
              </w:rPr>
              <w:t>Alien</w:t>
            </w:r>
            <w:proofErr w:type="spellEnd"/>
            <w:r w:rsidRPr="000C067C">
              <w:rPr>
                <w:rFonts w:ascii="Times New Roman" w:eastAsia="Times New Roman" w:hAnsi="Times New Roman" w:cs="Times New Roman"/>
                <w:sz w:val="24"/>
                <w:szCs w:val="24"/>
                <w:lang w:eastAsia="hr-HR"/>
              </w:rPr>
              <w:t xml:space="preserve"> Bio </w:t>
            </w:r>
            <w:proofErr w:type="spellStart"/>
            <w:r w:rsidRPr="000C067C">
              <w:rPr>
                <w:rFonts w:ascii="Times New Roman" w:eastAsia="Times New Roman" w:hAnsi="Times New Roman" w:cs="Times New Roman"/>
                <w:sz w:val="24"/>
                <w:szCs w:val="24"/>
                <w:lang w:eastAsia="hr-HR"/>
              </w:rPr>
              <w:t>Blitz</w:t>
            </w:r>
            <w:proofErr w:type="spellEnd"/>
            <w:r w:rsidRPr="000C067C">
              <w:rPr>
                <w:rFonts w:ascii="Times New Roman" w:eastAsia="Times New Roman" w:hAnsi="Times New Roman" w:cs="Times New Roman"/>
                <w:sz w:val="24"/>
                <w:szCs w:val="24"/>
                <w:lang w:eastAsia="hr-HR"/>
              </w:rPr>
              <w:t>).</w:t>
            </w:r>
          </w:p>
          <w:p w14:paraId="18CBFCF3"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Proveden je Ornitološko-volonterski program  s prvog grupom osnovnoškolaca ukupno 14 sati s 3 terenske radionice (OŠ </w:t>
            </w:r>
            <w:proofErr w:type="spellStart"/>
            <w:r w:rsidRPr="000C067C">
              <w:rPr>
                <w:rFonts w:ascii="Times New Roman" w:eastAsia="Times New Roman" w:hAnsi="Times New Roman" w:cs="Times New Roman"/>
                <w:sz w:val="24"/>
                <w:szCs w:val="24"/>
                <w:lang w:eastAsia="hr-HR"/>
              </w:rPr>
              <w:t>D.Tadijanovića</w:t>
            </w:r>
            <w:proofErr w:type="spellEnd"/>
            <w:r w:rsidRPr="000C067C">
              <w:rPr>
                <w:rFonts w:ascii="Times New Roman" w:eastAsia="Times New Roman" w:hAnsi="Times New Roman" w:cs="Times New Roman"/>
                <w:sz w:val="24"/>
                <w:szCs w:val="24"/>
                <w:lang w:eastAsia="hr-HR"/>
              </w:rPr>
              <w:t>)</w:t>
            </w:r>
          </w:p>
          <w:p w14:paraId="64B3C088"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Obilježavanje važnih datuma: Noć muzeja, Svjetski dan vlažnih staništa; Svjetski dan divljih vrsta, Dan šuma, Dan voda, Dan planeta Zemlja; Sajam znanosti MUZZA, Dan zaštite prirode RH, Dan roda, Europski dan Ekološke mreže Natura 2000, Međunarodni dan biološke raznolikosti, Svjetski dan kornjača, Europski dan parkova, Dan okoliša, Dan zaštite životinja, Međunarodni dan vuka. </w:t>
            </w:r>
          </w:p>
          <w:p w14:paraId="5EEDFB78"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Održano je predavanje i predstavljanje knjige koje promoviraju zaštitu vrsta Tragom medvjeda“ Krunoslava Raca  i promocija zaštite prirode izložba </w:t>
            </w:r>
            <w:r w:rsidRPr="000C067C">
              <w:rPr>
                <w:rFonts w:ascii="Times New Roman" w:hAnsi="Times New Roman" w:cs="Times New Roman"/>
                <w:sz w:val="24"/>
                <w:szCs w:val="24"/>
              </w:rPr>
              <w:t xml:space="preserve"> </w:t>
            </w:r>
            <w:r w:rsidRPr="000C067C">
              <w:rPr>
                <w:rFonts w:ascii="Times New Roman" w:eastAsia="Times New Roman" w:hAnsi="Times New Roman" w:cs="Times New Roman"/>
                <w:sz w:val="24"/>
                <w:szCs w:val="24"/>
                <w:lang w:eastAsia="hr-HR"/>
              </w:rPr>
              <w:t>fotografija divljine "</w:t>
            </w:r>
            <w:proofErr w:type="spellStart"/>
            <w:r w:rsidRPr="000C067C">
              <w:rPr>
                <w:rFonts w:ascii="Times New Roman" w:eastAsia="Times New Roman" w:hAnsi="Times New Roman" w:cs="Times New Roman"/>
                <w:sz w:val="24"/>
                <w:szCs w:val="24"/>
                <w:lang w:eastAsia="hr-HR"/>
              </w:rPr>
              <w:t>Rewilding</w:t>
            </w:r>
            <w:proofErr w:type="spellEnd"/>
            <w:r w:rsidRPr="000C067C">
              <w:rPr>
                <w:rFonts w:ascii="Times New Roman" w:eastAsia="Times New Roman" w:hAnsi="Times New Roman" w:cs="Times New Roman"/>
                <w:sz w:val="24"/>
                <w:szCs w:val="24"/>
                <w:lang w:eastAsia="hr-HR"/>
              </w:rPr>
              <w:t xml:space="preserve"> Velebit". Ustanova je sudjelovala s predavačem na konferenciji „Zelena i ruralna SMŽ“</w:t>
            </w:r>
          </w:p>
          <w:p w14:paraId="6AD5112B"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Promocija prirodnih vrijednosti provodila se kroz sadržaje na web stranici Ustanove i na društvenim mrežama </w:t>
            </w:r>
            <w:proofErr w:type="spellStart"/>
            <w:r w:rsidRPr="000C067C">
              <w:rPr>
                <w:rFonts w:ascii="Times New Roman" w:eastAsia="Times New Roman" w:hAnsi="Times New Roman" w:cs="Times New Roman"/>
                <w:sz w:val="24"/>
                <w:szCs w:val="24"/>
                <w:lang w:eastAsia="hr-HR"/>
              </w:rPr>
              <w:t>fb</w:t>
            </w:r>
            <w:proofErr w:type="spellEnd"/>
            <w:r w:rsidRPr="000C067C">
              <w:rPr>
                <w:rFonts w:ascii="Times New Roman" w:eastAsia="Times New Roman" w:hAnsi="Times New Roman" w:cs="Times New Roman"/>
                <w:sz w:val="24"/>
                <w:szCs w:val="24"/>
                <w:lang w:eastAsia="hr-HR"/>
              </w:rPr>
              <w:t xml:space="preserve"> i </w:t>
            </w:r>
            <w:proofErr w:type="spellStart"/>
            <w:r w:rsidRPr="000C067C">
              <w:rPr>
                <w:rFonts w:ascii="Times New Roman" w:eastAsia="Times New Roman" w:hAnsi="Times New Roman" w:cs="Times New Roman"/>
                <w:sz w:val="24"/>
                <w:szCs w:val="24"/>
                <w:lang w:eastAsia="hr-HR"/>
              </w:rPr>
              <w:t>instragram</w:t>
            </w:r>
            <w:proofErr w:type="spellEnd"/>
            <w:r w:rsidRPr="000C067C">
              <w:rPr>
                <w:rFonts w:ascii="Times New Roman" w:eastAsia="Times New Roman" w:hAnsi="Times New Roman" w:cs="Times New Roman"/>
                <w:sz w:val="24"/>
                <w:szCs w:val="24"/>
                <w:lang w:eastAsia="hr-HR"/>
              </w:rPr>
              <w:t xml:space="preserve"> NATURA SMŽ, objave monitoringa, zabilježene rijetke i strogo zaštićene vrste, provedene edukacije. </w:t>
            </w:r>
          </w:p>
          <w:p w14:paraId="0B009204"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Djelatnici Ustanove su sudjelovali na edukacijama (zaštitu okoliša i prirode, plan upravljanja velikim zvijerima, nove mjere u zaštiti dabra te edukacija vezana uz administriranje Ustanovom i povjerenika za informiranje.</w:t>
            </w:r>
          </w:p>
          <w:p w14:paraId="2FEE4C71"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Odrađena je terenska nastava sa studentima Fakulteta šumarstva i drvne tehnologije na području Park šume Brdo Djed u Hrvatskoj Kostajnici, na području ekološke mreže Zrinska gora, studenti i profesor Odsjek biologija PMF-a Zagreb.</w:t>
            </w:r>
          </w:p>
          <w:p w14:paraId="63F74C3D" w14:textId="77777777" w:rsidR="00ED4EA0" w:rsidRPr="000C067C" w:rsidRDefault="00ED4EA0" w:rsidP="00ED4EA0">
            <w:pPr>
              <w:numPr>
                <w:ilvl w:val="0"/>
                <w:numId w:val="32"/>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Edukativno-prezentacijski centar Natura SMŽ u 2024. godini posjetilo je 10.128 posjetitelja različite dobi, a edukativne cjeline su prezentirane na različite načine kombinacijom kratkih edukativnih filmova, holograma, VR naočala, predavanja, prezentacije, preko QR kodova na info točkama i vođene grupe. Centar je u 2024. godini posjetilo 128 grupa, većinom osnovnih i srednjih škola, ali fakulteta, grupa iz Veteranskog centra Petrinja te grupe iz planinarskih društava i raznih udruga. Ostvarena je dobra suradnja s udrugom Keramički atelje Petrinja s posebnim ciklusom radionica „Priroda u glini“, a suradnja je rezultirala postavljanjem </w:t>
            </w:r>
            <w:proofErr w:type="spellStart"/>
            <w:r w:rsidRPr="000C067C">
              <w:rPr>
                <w:rFonts w:ascii="Times New Roman" w:eastAsia="Times New Roman" w:hAnsi="Times New Roman" w:cs="Times New Roman"/>
                <w:sz w:val="24"/>
                <w:szCs w:val="24"/>
                <w:lang w:eastAsia="hr-HR"/>
              </w:rPr>
              <w:t>murala</w:t>
            </w:r>
            <w:proofErr w:type="spellEnd"/>
            <w:r w:rsidRPr="000C067C">
              <w:rPr>
                <w:rFonts w:ascii="Times New Roman" w:eastAsia="Times New Roman" w:hAnsi="Times New Roman" w:cs="Times New Roman"/>
                <w:sz w:val="24"/>
                <w:szCs w:val="24"/>
                <w:lang w:eastAsia="hr-HR"/>
              </w:rPr>
              <w:t xml:space="preserve"> na zidu suvenirnice Centra koji je dizajniran i izrađen od umjetnice Paula </w:t>
            </w:r>
            <w:proofErr w:type="spellStart"/>
            <w:r w:rsidRPr="000C067C">
              <w:rPr>
                <w:rFonts w:ascii="Times New Roman" w:eastAsia="Times New Roman" w:hAnsi="Times New Roman" w:cs="Times New Roman"/>
                <w:sz w:val="24"/>
                <w:szCs w:val="24"/>
                <w:lang w:eastAsia="hr-HR"/>
              </w:rPr>
              <w:t>Guerra</w:t>
            </w:r>
            <w:proofErr w:type="spellEnd"/>
            <w:r w:rsidRPr="000C067C">
              <w:rPr>
                <w:rFonts w:ascii="Times New Roman" w:eastAsia="Times New Roman" w:hAnsi="Times New Roman" w:cs="Times New Roman"/>
                <w:sz w:val="24"/>
                <w:szCs w:val="24"/>
                <w:lang w:eastAsia="hr-HR"/>
              </w:rPr>
              <w:t xml:space="preserve"> iz Čilea. Centar su </w:t>
            </w:r>
            <w:r w:rsidRPr="000C067C">
              <w:rPr>
                <w:rFonts w:ascii="Times New Roman" w:eastAsia="Times New Roman" w:hAnsi="Times New Roman" w:cs="Times New Roman"/>
                <w:sz w:val="24"/>
                <w:szCs w:val="24"/>
                <w:lang w:eastAsia="hr-HR"/>
              </w:rPr>
              <w:lastRenderedPageBreak/>
              <w:t>posjećivale i obitelji i pojedinci kroz posjet u redovnom radnom vremenu ili tijekom obilježavanja tematskih dana.</w:t>
            </w:r>
          </w:p>
          <w:p w14:paraId="21349B0D"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7A2D01DC"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Razvoj uvjeta za posjećivanje, odmor i razonodu posjetitelja u zaštićenim  područjima i na području europske ekološke mreže NATURA 2000  SMŽ-e</w:t>
            </w:r>
          </w:p>
          <w:p w14:paraId="2BAD4158"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p>
          <w:p w14:paraId="30B0A084" w14:textId="77777777" w:rsidR="00ED4EA0" w:rsidRPr="000C067C" w:rsidRDefault="00ED4EA0" w:rsidP="00ED4EA0">
            <w:pPr>
              <w:numPr>
                <w:ilvl w:val="0"/>
                <w:numId w:val="33"/>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Obnovljena je </w:t>
            </w:r>
            <w:proofErr w:type="spellStart"/>
            <w:r w:rsidRPr="000C067C">
              <w:rPr>
                <w:rFonts w:ascii="Times New Roman" w:eastAsia="Times New Roman" w:hAnsi="Times New Roman" w:cs="Times New Roman"/>
                <w:sz w:val="24"/>
                <w:szCs w:val="24"/>
                <w:lang w:eastAsia="hr-HR"/>
              </w:rPr>
              <w:t>posjetiteljska</w:t>
            </w:r>
            <w:proofErr w:type="spellEnd"/>
            <w:r w:rsidRPr="000C067C">
              <w:rPr>
                <w:rFonts w:ascii="Times New Roman" w:eastAsia="Times New Roman" w:hAnsi="Times New Roman" w:cs="Times New Roman"/>
                <w:sz w:val="24"/>
                <w:szCs w:val="24"/>
                <w:lang w:eastAsia="hr-HR"/>
              </w:rPr>
              <w:t xml:space="preserve"> infrastruktura na poučnoj stazi </w:t>
            </w:r>
            <w:proofErr w:type="spellStart"/>
            <w:r w:rsidRPr="000C067C">
              <w:rPr>
                <w:rFonts w:ascii="Times New Roman" w:eastAsia="Times New Roman" w:hAnsi="Times New Roman" w:cs="Times New Roman"/>
                <w:sz w:val="24"/>
                <w:szCs w:val="24"/>
                <w:lang w:eastAsia="hr-HR"/>
              </w:rPr>
              <w:t>Cret</w:t>
            </w:r>
            <w:proofErr w:type="spellEnd"/>
            <w:r w:rsidRPr="000C067C">
              <w:rPr>
                <w:rFonts w:ascii="Times New Roman" w:eastAsia="Times New Roman" w:hAnsi="Times New Roman" w:cs="Times New Roman"/>
                <w:sz w:val="24"/>
                <w:szCs w:val="24"/>
                <w:lang w:eastAsia="hr-HR"/>
              </w:rPr>
              <w:t xml:space="preserve"> Blatuša, park šuma Brdo Djed i regionalni park Moslavačka gora.</w:t>
            </w:r>
          </w:p>
          <w:p w14:paraId="030AAFBD" w14:textId="77777777" w:rsidR="00ED4EA0" w:rsidRPr="000C067C" w:rsidRDefault="00ED4EA0" w:rsidP="00ED4EA0">
            <w:pPr>
              <w:numPr>
                <w:ilvl w:val="0"/>
                <w:numId w:val="33"/>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Kontinuirano održavanje vanjskog i unutrašnjeg prostora EPC Natura SMŽ (košnja trave, sanitarna rezidba drveća, uklanjanje suhog drveća).</w:t>
            </w:r>
          </w:p>
          <w:p w14:paraId="4C049996" w14:textId="77777777" w:rsidR="00ED4EA0" w:rsidRPr="000C067C" w:rsidRDefault="00ED4EA0" w:rsidP="00ED4EA0">
            <w:pPr>
              <w:numPr>
                <w:ilvl w:val="0"/>
                <w:numId w:val="33"/>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Održan je radni sastanak s TZ SMŽ vezano uz uključivanje prirodne baštine u turističke projekte SMŽ.</w:t>
            </w:r>
          </w:p>
          <w:p w14:paraId="6784E49C" w14:textId="77777777" w:rsidR="00ED4EA0" w:rsidRPr="000C067C" w:rsidRDefault="00ED4EA0" w:rsidP="00ED4EA0">
            <w:pPr>
              <w:numPr>
                <w:ilvl w:val="0"/>
                <w:numId w:val="33"/>
              </w:numPr>
              <w:spacing w:after="0" w:line="240" w:lineRule="auto"/>
              <w:ind w:left="325" w:hanging="283"/>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Sudjelovanje u Povjerenstvu za izradu Studije identifikacije potencijala za razvoj zelene i plave infrastrukture SMŽ. Pripremljeni su materijali za prezentaciju vrijednosti ekološke mreže PU </w:t>
            </w:r>
            <w:proofErr w:type="spellStart"/>
            <w:r w:rsidRPr="000C067C">
              <w:rPr>
                <w:rFonts w:ascii="Times New Roman" w:eastAsia="Times New Roman" w:hAnsi="Times New Roman" w:cs="Times New Roman"/>
                <w:sz w:val="24"/>
                <w:szCs w:val="24"/>
                <w:lang w:eastAsia="hr-HR"/>
              </w:rPr>
              <w:t>Petrinjčica</w:t>
            </w:r>
            <w:proofErr w:type="spellEnd"/>
            <w:r w:rsidRPr="000C067C">
              <w:rPr>
                <w:rFonts w:ascii="Times New Roman" w:eastAsia="Times New Roman" w:hAnsi="Times New Roman" w:cs="Times New Roman"/>
                <w:sz w:val="24"/>
                <w:szCs w:val="24"/>
                <w:lang w:eastAsia="hr-HR"/>
              </w:rPr>
              <w:t xml:space="preserve"> i Područje oko Maje i </w:t>
            </w:r>
            <w:proofErr w:type="spellStart"/>
            <w:r w:rsidRPr="000C067C">
              <w:rPr>
                <w:rFonts w:ascii="Times New Roman" w:eastAsia="Times New Roman" w:hAnsi="Times New Roman" w:cs="Times New Roman"/>
                <w:sz w:val="24"/>
                <w:szCs w:val="24"/>
                <w:lang w:eastAsia="hr-HR"/>
              </w:rPr>
              <w:t>Brućine</w:t>
            </w:r>
            <w:proofErr w:type="spellEnd"/>
            <w:r w:rsidRPr="000C067C">
              <w:rPr>
                <w:rFonts w:ascii="Times New Roman" w:eastAsia="Times New Roman" w:hAnsi="Times New Roman" w:cs="Times New Roman"/>
                <w:sz w:val="24"/>
                <w:szCs w:val="24"/>
                <w:lang w:eastAsia="hr-HR"/>
              </w:rPr>
              <w:t xml:space="preserve"> s ciljevima očuvanja strogo zaštićenih vrsta riba i potočnog raka za knjigu Ribe, paklare i rakovi Banovine. Za LAG Una za poučnu stazu </w:t>
            </w:r>
            <w:proofErr w:type="spellStart"/>
            <w:r w:rsidRPr="000C067C">
              <w:rPr>
                <w:rFonts w:ascii="Times New Roman" w:eastAsia="Times New Roman" w:hAnsi="Times New Roman" w:cs="Times New Roman"/>
                <w:sz w:val="24"/>
                <w:szCs w:val="24"/>
                <w:lang w:eastAsia="hr-HR"/>
              </w:rPr>
              <w:t>Sjeverovac</w:t>
            </w:r>
            <w:proofErr w:type="spellEnd"/>
            <w:r w:rsidRPr="000C067C">
              <w:rPr>
                <w:rFonts w:ascii="Times New Roman" w:eastAsia="Times New Roman" w:hAnsi="Times New Roman" w:cs="Times New Roman"/>
                <w:sz w:val="24"/>
                <w:szCs w:val="24"/>
                <w:lang w:eastAsia="hr-HR"/>
              </w:rPr>
              <w:t xml:space="preserve"> pripremljeni  su materijali za tisak na informativnim pločama u PEM Područje oko špilje </w:t>
            </w:r>
            <w:proofErr w:type="spellStart"/>
            <w:r w:rsidRPr="000C067C">
              <w:rPr>
                <w:rFonts w:ascii="Times New Roman" w:eastAsia="Times New Roman" w:hAnsi="Times New Roman" w:cs="Times New Roman"/>
                <w:sz w:val="24"/>
                <w:szCs w:val="24"/>
                <w:lang w:eastAsia="hr-HR"/>
              </w:rPr>
              <w:t>Gradusa</w:t>
            </w:r>
            <w:proofErr w:type="spellEnd"/>
            <w:r w:rsidRPr="000C067C">
              <w:rPr>
                <w:rFonts w:ascii="Times New Roman" w:eastAsia="Times New Roman" w:hAnsi="Times New Roman" w:cs="Times New Roman"/>
                <w:sz w:val="24"/>
                <w:szCs w:val="24"/>
                <w:lang w:eastAsia="hr-HR"/>
              </w:rPr>
              <w:t>.</w:t>
            </w:r>
          </w:p>
          <w:p w14:paraId="704332B3" w14:textId="77777777" w:rsidR="00ED4EA0" w:rsidRPr="000C067C" w:rsidRDefault="00ED4EA0" w:rsidP="00FA7EAC">
            <w:pPr>
              <w:spacing w:after="0" w:line="240" w:lineRule="auto"/>
              <w:ind w:left="720"/>
              <w:jc w:val="both"/>
              <w:rPr>
                <w:rFonts w:ascii="Times New Roman" w:eastAsia="Times New Roman" w:hAnsi="Times New Roman" w:cs="Times New Roman"/>
                <w:sz w:val="24"/>
                <w:szCs w:val="24"/>
                <w:lang w:eastAsia="hr-HR"/>
              </w:rPr>
            </w:pPr>
          </w:p>
          <w:p w14:paraId="5CFCEACC"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A100002 Zaštita i promocija prirodnih vrijednosti</w:t>
            </w:r>
          </w:p>
          <w:p w14:paraId="6DC871FE" w14:textId="77777777" w:rsidR="00ED4EA0" w:rsidRPr="000C067C" w:rsidRDefault="00ED4EA0" w:rsidP="00FA7EAC">
            <w:pPr>
              <w:widowControl w:val="0"/>
              <w:suppressAutoHyphens/>
              <w:spacing w:after="0" w:line="240" w:lineRule="auto"/>
              <w:jc w:val="both"/>
              <w:rPr>
                <w:rFonts w:ascii="Times New Roman" w:eastAsia="Times New Roman" w:hAnsi="Times New Roman" w:cs="Times New Roman"/>
                <w:sz w:val="24"/>
                <w:szCs w:val="24"/>
                <w:lang w:eastAsia="hr-HR"/>
              </w:rPr>
            </w:pPr>
          </w:p>
          <w:p w14:paraId="3DCA0DF7"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Za provođenje aktivnosti iz Godišnjeg programa zaštite, očuvanja, održavanja, promicanja i korištenja prirodnih vrijednosti Ustanova priprema projektne prijedloge i prijavljuje projekte kako bi se omogućila njihova provedba sredstvima izvan proračuna Osnivača. </w:t>
            </w:r>
          </w:p>
          <w:p w14:paraId="0B869DC4"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Projekti koji provode u 2024. godini u kojima je Ustanova partner, suradnik ili nositelj omogućit će kvalitetno upravljanje, zaštitu, prezentaciju i edukaciju posjetitelja i stanovnika u zaštićenim područjima o zaštićenim područjima i područjima ekološke mreže NATURA 2000 te ostvariti pretpostavke za dugoročno, održivo korištenje prirodnih vrijednosti. </w:t>
            </w:r>
          </w:p>
          <w:p w14:paraId="465F244C" w14:textId="77777777" w:rsidR="00ED4EA0" w:rsidRPr="000C067C" w:rsidRDefault="00ED4EA0" w:rsidP="00FA7EAC">
            <w:pPr>
              <w:spacing w:after="0" w:line="240" w:lineRule="auto"/>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Projektni prijedlozi se izrađuju prema ciljevima i aktivnostima iz Planova upravljanja područjima ekološke mreže i zaštićenim područjima koji su izrađeni uz aktivno sudjelovanje dionika područja za koje su Planovi rađeni, a to su jedinice lokalnih samouprava, predstavnici većih gospodarskih subjekata kao što su HV i HŠ, </w:t>
            </w:r>
            <w:r w:rsidRPr="000C067C">
              <w:rPr>
                <w:rFonts w:ascii="Times New Roman" w:hAnsi="Times New Roman" w:cs="Times New Roman"/>
                <w:sz w:val="24"/>
                <w:szCs w:val="24"/>
              </w:rPr>
              <w:t xml:space="preserve"> </w:t>
            </w:r>
            <w:r w:rsidRPr="000C067C">
              <w:rPr>
                <w:rFonts w:ascii="Times New Roman" w:eastAsia="SimSun" w:hAnsi="Times New Roman" w:cs="Times New Roman"/>
                <w:kern w:val="1"/>
                <w:sz w:val="24"/>
                <w:szCs w:val="24"/>
                <w:lang w:eastAsia="hi-IN" w:bidi="hi-IN"/>
              </w:rPr>
              <w:t>privrednici, druge institucije, OPG-i, školstvo i Udruge.</w:t>
            </w:r>
          </w:p>
          <w:p w14:paraId="4B004503"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64644FEA"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Projekt „Zaštita i očuvanje bijele rode u SMŽ“</w:t>
            </w:r>
          </w:p>
          <w:p w14:paraId="775ABD50"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p>
          <w:p w14:paraId="6F1DA92F"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Ovaj projekt koji provodi Fond za zaštitu okoliša i energetsku učinkovitost zajedno s kontinentalnim županijama tijekom 12 godina, usmjeren je na očuvanje gniježđenja bijele rode na  području Republike Hrvatske. Početkom godine Ustanova je odradila administrativne aktivnosti, iskaz interesa, potpisivanje ugovora, a kasnije nakon monitoringa bijele rode i analize mjesta gniježđenja, provodi se dostava dokumentacije vlasnicima objekata, pregled dostavljene dokumentacije, pisanje izvještaja za dobivanje financija pomoći, uplate naknada te pisanje i dostava završnog izviješća Fondu za zaštitu okoliša i energetsku učinkovitost. Ukupno je obavljen terenski obilazak 32 naselja na području Sisačko-moslavačke </w:t>
            </w:r>
            <w:r w:rsidRPr="000C067C">
              <w:rPr>
                <w:rFonts w:ascii="Times New Roman" w:eastAsia="Times New Roman" w:hAnsi="Times New Roman" w:cs="Times New Roman"/>
                <w:bCs/>
                <w:sz w:val="24"/>
                <w:szCs w:val="24"/>
                <w:lang w:eastAsia="hr-HR"/>
              </w:rPr>
              <w:lastRenderedPageBreak/>
              <w:t>županije za 98 gnijezda na području pod nadležnosti Ustanove i 27 na području PP Lonjsko polje. Za 2024. godinu isplaćena je naknada za 125 gnijezda bijele rode na krovovima objekata na području Sisačko-moslavačke županije, 92,91 € po gnijezdu, ukupno 11.613,75 € (50% sredstva FZOEU, 50% sredstva SMŽ).</w:t>
            </w:r>
          </w:p>
          <w:p w14:paraId="5FF06B7B"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p>
          <w:p w14:paraId="25582DD2" w14:textId="77777777" w:rsidR="00ED4EA0" w:rsidRPr="000C067C" w:rsidRDefault="00ED4EA0" w:rsidP="00FA7EAC">
            <w:pPr>
              <w:spacing w:after="0" w:line="240" w:lineRule="auto"/>
              <w:ind w:right="20"/>
              <w:jc w:val="both"/>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A100006 Projekt „Utvrđivanje stanja ciljnih vrsta i staništa PEM Odransko polje“</w:t>
            </w:r>
          </w:p>
          <w:p w14:paraId="42E2867D"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p>
          <w:p w14:paraId="074E41E7"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Ustanova provodi aktivnosti projekta „Utvrđivanje stanja ciljnih vrsta i staništa PEM Odransko polje“ ukupne vrijednosti 129.033,00 eura, 100 % financiranje s ciljem provođenja aktivnosti PU Odransko polje/Turopolje. Provedene su aktivnosti jednostavne i javne nabave za istraživanje i studije revitalizacije hidrološkog stanja </w:t>
            </w:r>
            <w:proofErr w:type="spellStart"/>
            <w:r w:rsidRPr="000C067C">
              <w:rPr>
                <w:rFonts w:ascii="Times New Roman" w:eastAsia="Times New Roman" w:hAnsi="Times New Roman" w:cs="Times New Roman"/>
                <w:bCs/>
                <w:sz w:val="24"/>
                <w:szCs w:val="24"/>
                <w:lang w:eastAsia="hr-HR"/>
              </w:rPr>
              <w:t>mrtvica</w:t>
            </w:r>
            <w:proofErr w:type="spellEnd"/>
            <w:r w:rsidRPr="000C067C">
              <w:rPr>
                <w:rFonts w:ascii="Times New Roman" w:eastAsia="Times New Roman" w:hAnsi="Times New Roman" w:cs="Times New Roman"/>
                <w:bCs/>
                <w:sz w:val="24"/>
                <w:szCs w:val="24"/>
                <w:lang w:eastAsia="hr-HR"/>
              </w:rPr>
              <w:t xml:space="preserve"> i njihovog značaja za očuvanje ciljnih vrsta i staništa 3150 Prirodne </w:t>
            </w:r>
            <w:proofErr w:type="spellStart"/>
            <w:r w:rsidRPr="000C067C">
              <w:rPr>
                <w:rFonts w:ascii="Times New Roman" w:eastAsia="Times New Roman" w:hAnsi="Times New Roman" w:cs="Times New Roman"/>
                <w:bCs/>
                <w:sz w:val="24"/>
                <w:szCs w:val="24"/>
                <w:lang w:eastAsia="hr-HR"/>
              </w:rPr>
              <w:t>eutrofne</w:t>
            </w:r>
            <w:proofErr w:type="spellEnd"/>
            <w:r w:rsidRPr="000C067C">
              <w:rPr>
                <w:rFonts w:ascii="Times New Roman" w:eastAsia="Times New Roman" w:hAnsi="Times New Roman" w:cs="Times New Roman"/>
                <w:bCs/>
                <w:sz w:val="24"/>
                <w:szCs w:val="24"/>
                <w:lang w:eastAsia="hr-HR"/>
              </w:rPr>
              <w:t xml:space="preserve"> vode s vegetacijom </w:t>
            </w:r>
            <w:proofErr w:type="spellStart"/>
            <w:r w:rsidRPr="000C067C">
              <w:rPr>
                <w:rFonts w:ascii="Times New Roman" w:eastAsia="Times New Roman" w:hAnsi="Times New Roman" w:cs="Times New Roman"/>
                <w:bCs/>
                <w:i/>
                <w:iCs/>
                <w:sz w:val="24"/>
                <w:szCs w:val="24"/>
                <w:lang w:eastAsia="hr-HR"/>
              </w:rPr>
              <w:t>Hydrocharition</w:t>
            </w:r>
            <w:proofErr w:type="spellEnd"/>
            <w:r w:rsidRPr="000C067C">
              <w:rPr>
                <w:rFonts w:ascii="Times New Roman" w:eastAsia="Times New Roman" w:hAnsi="Times New Roman" w:cs="Times New Roman"/>
                <w:bCs/>
                <w:sz w:val="24"/>
                <w:szCs w:val="24"/>
                <w:lang w:eastAsia="hr-HR"/>
              </w:rPr>
              <w:t xml:space="preserve"> ili </w:t>
            </w:r>
            <w:proofErr w:type="spellStart"/>
            <w:r w:rsidRPr="000C067C">
              <w:rPr>
                <w:rFonts w:ascii="Times New Roman" w:eastAsia="Times New Roman" w:hAnsi="Times New Roman" w:cs="Times New Roman"/>
                <w:bCs/>
                <w:i/>
                <w:iCs/>
                <w:sz w:val="24"/>
                <w:szCs w:val="24"/>
                <w:lang w:eastAsia="hr-HR"/>
              </w:rPr>
              <w:t>Magnopotamion</w:t>
            </w:r>
            <w:proofErr w:type="spellEnd"/>
            <w:r w:rsidRPr="000C067C">
              <w:rPr>
                <w:rFonts w:ascii="Times New Roman" w:eastAsia="Times New Roman" w:hAnsi="Times New Roman" w:cs="Times New Roman"/>
                <w:bCs/>
                <w:sz w:val="24"/>
                <w:szCs w:val="24"/>
                <w:lang w:eastAsia="hr-HR"/>
              </w:rPr>
              <w:t xml:space="preserve">. istraživanja veličine populacije i utvrđivanje površine staništa za ciljnu vrstu </w:t>
            </w:r>
            <w:proofErr w:type="spellStart"/>
            <w:r w:rsidRPr="000C067C">
              <w:rPr>
                <w:rFonts w:ascii="Times New Roman" w:eastAsia="Times New Roman" w:hAnsi="Times New Roman" w:cs="Times New Roman"/>
                <w:bCs/>
                <w:sz w:val="24"/>
                <w:szCs w:val="24"/>
                <w:lang w:eastAsia="hr-HR"/>
              </w:rPr>
              <w:t>dvoprugasti</w:t>
            </w:r>
            <w:proofErr w:type="spellEnd"/>
            <w:r w:rsidRPr="000C067C">
              <w:rPr>
                <w:rFonts w:ascii="Times New Roman" w:eastAsia="Times New Roman" w:hAnsi="Times New Roman" w:cs="Times New Roman"/>
                <w:bCs/>
                <w:sz w:val="24"/>
                <w:szCs w:val="24"/>
                <w:lang w:eastAsia="hr-HR"/>
              </w:rPr>
              <w:t xml:space="preserve"> kozak </w:t>
            </w:r>
            <w:proofErr w:type="spellStart"/>
            <w:r w:rsidRPr="000C067C">
              <w:rPr>
                <w:rFonts w:ascii="Times New Roman" w:eastAsia="Times New Roman" w:hAnsi="Times New Roman" w:cs="Times New Roman"/>
                <w:bCs/>
                <w:i/>
                <w:iCs/>
                <w:sz w:val="24"/>
                <w:szCs w:val="24"/>
                <w:lang w:eastAsia="hr-HR"/>
              </w:rPr>
              <w:t>Graphoderus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bilineatus</w:t>
            </w:r>
            <w:proofErr w:type="spellEnd"/>
            <w:r w:rsidRPr="000C067C">
              <w:rPr>
                <w:rFonts w:ascii="Times New Roman" w:eastAsia="Times New Roman" w:hAnsi="Times New Roman" w:cs="Times New Roman"/>
                <w:bCs/>
                <w:i/>
                <w:iCs/>
                <w:sz w:val="24"/>
                <w:szCs w:val="24"/>
                <w:lang w:eastAsia="hr-HR"/>
              </w:rPr>
              <w:t>,</w:t>
            </w:r>
            <w:r w:rsidRPr="000C067C">
              <w:rPr>
                <w:rFonts w:ascii="Times New Roman" w:eastAsia="Times New Roman" w:hAnsi="Times New Roman" w:cs="Times New Roman"/>
                <w:bCs/>
                <w:sz w:val="24"/>
                <w:szCs w:val="24"/>
                <w:lang w:eastAsia="hr-HR"/>
              </w:rPr>
              <w:t xml:space="preserve"> crveni i žuti mukač </w:t>
            </w:r>
            <w:proofErr w:type="spellStart"/>
            <w:r w:rsidRPr="000C067C">
              <w:rPr>
                <w:rFonts w:ascii="Times New Roman" w:eastAsia="Times New Roman" w:hAnsi="Times New Roman" w:cs="Times New Roman"/>
                <w:bCs/>
                <w:i/>
                <w:iCs/>
                <w:sz w:val="24"/>
                <w:szCs w:val="24"/>
                <w:lang w:eastAsia="hr-HR"/>
              </w:rPr>
              <w:t>Bombina</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bombina</w:t>
            </w:r>
            <w:proofErr w:type="spellEnd"/>
            <w:r w:rsidRPr="000C067C">
              <w:rPr>
                <w:rFonts w:ascii="Times New Roman" w:eastAsia="Times New Roman" w:hAnsi="Times New Roman" w:cs="Times New Roman"/>
                <w:bCs/>
                <w:sz w:val="24"/>
                <w:szCs w:val="24"/>
                <w:lang w:eastAsia="hr-HR"/>
              </w:rPr>
              <w:t xml:space="preserve"> i </w:t>
            </w:r>
            <w:proofErr w:type="spellStart"/>
            <w:r w:rsidRPr="000C067C">
              <w:rPr>
                <w:rFonts w:ascii="Times New Roman" w:eastAsia="Times New Roman" w:hAnsi="Times New Roman" w:cs="Times New Roman"/>
                <w:bCs/>
                <w:i/>
                <w:iCs/>
                <w:sz w:val="24"/>
                <w:szCs w:val="24"/>
                <w:lang w:eastAsia="hr-HR"/>
              </w:rPr>
              <w:t>Bombina</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variegata</w:t>
            </w:r>
            <w:proofErr w:type="spellEnd"/>
            <w:r w:rsidRPr="000C067C">
              <w:rPr>
                <w:rFonts w:ascii="Times New Roman" w:eastAsia="Times New Roman" w:hAnsi="Times New Roman" w:cs="Times New Roman"/>
                <w:bCs/>
                <w:sz w:val="24"/>
                <w:szCs w:val="24"/>
                <w:lang w:eastAsia="hr-HR"/>
              </w:rPr>
              <w:t xml:space="preserve"> i  njihovi hibridi, veliki vodenjak i veliki panonski vodenjak </w:t>
            </w:r>
            <w:proofErr w:type="spellStart"/>
            <w:r w:rsidRPr="000C067C">
              <w:rPr>
                <w:rFonts w:ascii="Times New Roman" w:eastAsia="Times New Roman" w:hAnsi="Times New Roman" w:cs="Times New Roman"/>
                <w:bCs/>
                <w:i/>
                <w:iCs/>
                <w:sz w:val="24"/>
                <w:szCs w:val="24"/>
                <w:lang w:eastAsia="hr-HR"/>
              </w:rPr>
              <w:t>Triturus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carnifex</w:t>
            </w:r>
            <w:proofErr w:type="spellEnd"/>
            <w:r w:rsidRPr="000C067C">
              <w:rPr>
                <w:rFonts w:ascii="Times New Roman" w:eastAsia="Times New Roman" w:hAnsi="Times New Roman" w:cs="Times New Roman"/>
                <w:bCs/>
                <w:sz w:val="24"/>
                <w:szCs w:val="24"/>
                <w:lang w:eastAsia="hr-HR"/>
              </w:rPr>
              <w:t xml:space="preserve"> i </w:t>
            </w:r>
            <w:proofErr w:type="spellStart"/>
            <w:r w:rsidRPr="000C067C">
              <w:rPr>
                <w:rFonts w:ascii="Times New Roman" w:eastAsia="Times New Roman" w:hAnsi="Times New Roman" w:cs="Times New Roman"/>
                <w:bCs/>
                <w:i/>
                <w:iCs/>
                <w:sz w:val="24"/>
                <w:szCs w:val="24"/>
                <w:lang w:eastAsia="hr-HR"/>
              </w:rPr>
              <w:t>Triturus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dobrogicus</w:t>
            </w:r>
            <w:proofErr w:type="spellEnd"/>
            <w:r w:rsidRPr="000C067C">
              <w:rPr>
                <w:rFonts w:ascii="Times New Roman" w:eastAsia="Times New Roman" w:hAnsi="Times New Roman" w:cs="Times New Roman"/>
                <w:bCs/>
                <w:sz w:val="24"/>
                <w:szCs w:val="24"/>
                <w:lang w:eastAsia="hr-HR"/>
              </w:rPr>
              <w:t xml:space="preserve"> njihovi hibridi, barske kornjače </w:t>
            </w:r>
            <w:proofErr w:type="spellStart"/>
            <w:r w:rsidRPr="000C067C">
              <w:rPr>
                <w:rFonts w:ascii="Times New Roman" w:eastAsia="Times New Roman" w:hAnsi="Times New Roman" w:cs="Times New Roman"/>
                <w:bCs/>
                <w:i/>
                <w:iCs/>
                <w:sz w:val="24"/>
                <w:szCs w:val="24"/>
                <w:lang w:eastAsia="hr-HR"/>
              </w:rPr>
              <w:t>Emys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orbicularis</w:t>
            </w:r>
            <w:proofErr w:type="spellEnd"/>
            <w:r w:rsidRPr="000C067C">
              <w:rPr>
                <w:rFonts w:ascii="Times New Roman" w:eastAsia="Times New Roman" w:hAnsi="Times New Roman" w:cs="Times New Roman"/>
                <w:bCs/>
                <w:i/>
                <w:iCs/>
                <w:sz w:val="24"/>
                <w:szCs w:val="24"/>
                <w:lang w:eastAsia="hr-HR"/>
              </w:rPr>
              <w:t xml:space="preserve">, </w:t>
            </w:r>
            <w:r w:rsidRPr="000C067C">
              <w:rPr>
                <w:rFonts w:ascii="Times New Roman" w:eastAsia="Times New Roman" w:hAnsi="Times New Roman" w:cs="Times New Roman"/>
                <w:bCs/>
                <w:sz w:val="24"/>
                <w:szCs w:val="24"/>
                <w:lang w:eastAsia="hr-HR"/>
              </w:rPr>
              <w:t xml:space="preserve">nizinske </w:t>
            </w:r>
            <w:proofErr w:type="spellStart"/>
            <w:r w:rsidRPr="000C067C">
              <w:rPr>
                <w:rFonts w:ascii="Times New Roman" w:eastAsia="Times New Roman" w:hAnsi="Times New Roman" w:cs="Times New Roman"/>
                <w:bCs/>
                <w:sz w:val="24"/>
                <w:szCs w:val="24"/>
                <w:lang w:eastAsia="hr-HR"/>
              </w:rPr>
              <w:t>košanice</w:t>
            </w:r>
            <w:proofErr w:type="spellEnd"/>
            <w:r w:rsidRPr="000C067C">
              <w:rPr>
                <w:rFonts w:ascii="Times New Roman" w:eastAsia="Times New Roman" w:hAnsi="Times New Roman" w:cs="Times New Roman"/>
                <w:b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Alopecurus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pratensis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Sanguisorba</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officinalis</w:t>
            </w:r>
            <w:proofErr w:type="spellEnd"/>
            <w:r w:rsidRPr="000C067C">
              <w:rPr>
                <w:rFonts w:ascii="Times New Roman" w:eastAsia="Times New Roman" w:hAnsi="Times New Roman" w:cs="Times New Roman"/>
                <w:bCs/>
                <w:sz w:val="24"/>
                <w:szCs w:val="24"/>
                <w:lang w:eastAsia="hr-HR"/>
              </w:rPr>
              <w:t xml:space="preserve"> te istraživanje ciljnih vrsta i povoljnih staništa za njihov razvoj </w:t>
            </w:r>
            <w:proofErr w:type="spellStart"/>
            <w:r w:rsidRPr="000C067C">
              <w:rPr>
                <w:rFonts w:ascii="Times New Roman" w:eastAsia="Times New Roman" w:hAnsi="Times New Roman" w:cs="Times New Roman"/>
                <w:bCs/>
                <w:i/>
                <w:iCs/>
                <w:sz w:val="24"/>
                <w:szCs w:val="24"/>
                <w:lang w:eastAsia="hr-HR"/>
              </w:rPr>
              <w:t>Lycaena</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dispar</w:t>
            </w:r>
            <w:proofErr w:type="spellEnd"/>
            <w:r w:rsidRPr="000C067C">
              <w:rPr>
                <w:rFonts w:ascii="Times New Roman" w:eastAsia="Times New Roman" w:hAnsi="Times New Roman" w:cs="Times New Roman"/>
                <w:bCs/>
                <w:sz w:val="24"/>
                <w:szCs w:val="24"/>
                <w:lang w:eastAsia="hr-HR"/>
              </w:rPr>
              <w:t xml:space="preserve"> i </w:t>
            </w:r>
            <w:proofErr w:type="spellStart"/>
            <w:r w:rsidRPr="000C067C">
              <w:rPr>
                <w:rFonts w:ascii="Times New Roman" w:eastAsia="Times New Roman" w:hAnsi="Times New Roman" w:cs="Times New Roman"/>
                <w:bCs/>
                <w:i/>
                <w:iCs/>
                <w:sz w:val="24"/>
                <w:szCs w:val="24"/>
                <w:lang w:eastAsia="hr-HR"/>
              </w:rPr>
              <w:t>Euphydryas</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aurinia</w:t>
            </w:r>
            <w:proofErr w:type="spellEnd"/>
            <w:r w:rsidRPr="000C067C">
              <w:rPr>
                <w:rFonts w:ascii="Times New Roman" w:eastAsia="Times New Roman" w:hAnsi="Times New Roman" w:cs="Times New Roman"/>
                <w:bCs/>
                <w:sz w:val="24"/>
                <w:szCs w:val="24"/>
                <w:lang w:eastAsia="hr-HR"/>
              </w:rPr>
              <w:t xml:space="preserve">. Stanje travnjačkih staništa izloženo je pritisku zarastanja u drvenastu vegetaciju s velikom prisutnosti invazivnih vrsta </w:t>
            </w:r>
            <w:proofErr w:type="spellStart"/>
            <w:r w:rsidRPr="000C067C">
              <w:rPr>
                <w:rFonts w:ascii="Times New Roman" w:eastAsia="Times New Roman" w:hAnsi="Times New Roman" w:cs="Times New Roman"/>
                <w:bCs/>
                <w:sz w:val="24"/>
                <w:szCs w:val="24"/>
                <w:lang w:eastAsia="hr-HR"/>
              </w:rPr>
              <w:t>amorfe</w:t>
            </w:r>
            <w:proofErr w:type="spellEnd"/>
            <w:r w:rsidRPr="000C067C">
              <w:rPr>
                <w:rFonts w:ascii="Times New Roman" w:eastAsia="Times New Roman" w:hAnsi="Times New Roman" w:cs="Times New Roman"/>
                <w:b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Amorpha</w:t>
            </w:r>
            <w:proofErr w:type="spellEnd"/>
            <w:r w:rsidRPr="000C067C">
              <w:rPr>
                <w:rFonts w:ascii="Times New Roman" w:eastAsia="Times New Roman" w:hAnsi="Times New Roman" w:cs="Times New Roman"/>
                <w:bCs/>
                <w:i/>
                <w:iCs/>
                <w:sz w:val="24"/>
                <w:szCs w:val="24"/>
                <w:lang w:eastAsia="hr-HR"/>
              </w:rPr>
              <w:t xml:space="preserve"> </w:t>
            </w:r>
            <w:proofErr w:type="spellStart"/>
            <w:r w:rsidRPr="000C067C">
              <w:rPr>
                <w:rFonts w:ascii="Times New Roman" w:eastAsia="Times New Roman" w:hAnsi="Times New Roman" w:cs="Times New Roman"/>
                <w:bCs/>
                <w:i/>
                <w:iCs/>
                <w:sz w:val="24"/>
                <w:szCs w:val="24"/>
                <w:lang w:eastAsia="hr-HR"/>
              </w:rPr>
              <w:t>fruticosa</w:t>
            </w:r>
            <w:proofErr w:type="spellEnd"/>
            <w:r w:rsidRPr="000C067C">
              <w:rPr>
                <w:rFonts w:ascii="Times New Roman" w:eastAsia="Times New Roman" w:hAnsi="Times New Roman" w:cs="Times New Roman"/>
                <w:bCs/>
                <w:sz w:val="24"/>
                <w:szCs w:val="24"/>
                <w:lang w:eastAsia="hr-HR"/>
              </w:rPr>
              <w:t xml:space="preserve">. </w:t>
            </w:r>
          </w:p>
          <w:p w14:paraId="60430240"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Odrađena je geodetska studija Tišine </w:t>
            </w:r>
            <w:proofErr w:type="spellStart"/>
            <w:r w:rsidRPr="000C067C">
              <w:rPr>
                <w:rFonts w:ascii="Times New Roman" w:eastAsia="Times New Roman" w:hAnsi="Times New Roman" w:cs="Times New Roman"/>
                <w:bCs/>
                <w:sz w:val="24"/>
                <w:szCs w:val="24"/>
                <w:lang w:eastAsia="hr-HR"/>
              </w:rPr>
              <w:t>Berek</w:t>
            </w:r>
            <w:proofErr w:type="spellEnd"/>
            <w:r w:rsidRPr="000C067C">
              <w:rPr>
                <w:rFonts w:ascii="Times New Roman" w:eastAsia="Times New Roman" w:hAnsi="Times New Roman" w:cs="Times New Roman"/>
                <w:bCs/>
                <w:sz w:val="24"/>
                <w:szCs w:val="24"/>
                <w:lang w:eastAsia="hr-HR"/>
              </w:rPr>
              <w:t xml:space="preserve">, a ostala istraživanja su u tijeku, kao i izrada studije revitalizacije Tišine </w:t>
            </w:r>
            <w:proofErr w:type="spellStart"/>
            <w:r w:rsidRPr="000C067C">
              <w:rPr>
                <w:rFonts w:ascii="Times New Roman" w:eastAsia="Times New Roman" w:hAnsi="Times New Roman" w:cs="Times New Roman"/>
                <w:bCs/>
                <w:sz w:val="24"/>
                <w:szCs w:val="24"/>
                <w:lang w:eastAsia="hr-HR"/>
              </w:rPr>
              <w:t>Berek</w:t>
            </w:r>
            <w:proofErr w:type="spellEnd"/>
            <w:r w:rsidRPr="000C067C">
              <w:rPr>
                <w:rFonts w:ascii="Times New Roman" w:eastAsia="Times New Roman" w:hAnsi="Times New Roman" w:cs="Times New Roman"/>
                <w:bCs/>
                <w:sz w:val="24"/>
                <w:szCs w:val="24"/>
                <w:lang w:eastAsia="hr-HR"/>
              </w:rPr>
              <w:t>.</w:t>
            </w:r>
          </w:p>
          <w:p w14:paraId="05BA2819" w14:textId="77777777" w:rsidR="00ED4EA0" w:rsidRPr="000C067C" w:rsidRDefault="00ED4EA0" w:rsidP="00FA7EAC">
            <w:pPr>
              <w:spacing w:after="0" w:line="240" w:lineRule="auto"/>
              <w:ind w:right="20"/>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Izrađena je dokumentacija za prijenos sredstava i izvješća prema ugovoru s Fondom za zaštitu okoliša i energetsku učinkovitost.</w:t>
            </w:r>
          </w:p>
          <w:p w14:paraId="51A0E833"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p>
          <w:p w14:paraId="24F8D14F" w14:textId="77777777" w:rsidR="00ED4EA0" w:rsidRPr="000C067C" w:rsidRDefault="00ED4EA0" w:rsidP="00FA7EAC">
            <w:pPr>
              <w:spacing w:after="0" w:line="240" w:lineRule="auto"/>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A100005 Projekt “Edukacijska staza kroz botanički vrt Sisačko-moslavačke županije"/ „Nadogradnja sadržaja EPC Natura SMŽ“</w:t>
            </w:r>
          </w:p>
          <w:p w14:paraId="788282F0"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p>
          <w:p w14:paraId="41E616B7"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Proveden je projekt „Nadogradnja sadržaja EPC Natura SMŽ“ vrijednosti 64.500,00 eura koji je financirao Fond za zaštitu okoliša i energetsku učinkovitost u vrijednosti od 80% 51.400,00 eura. Aktivnosti obuhvaćaju prezentaciju on line i in situ, postavljene su informativne ploče, putokazi, izrađena je botanička staza s oznakama za biljke te vitrine za eksponate,  postavljeni su prezentacijski i informativni sadržaji  koji omogućavaju samostalno usvajanje postava u prezentacijskim sobama EPC Natura SMŽ te su dizajnirani i oblikovani suveniri. </w:t>
            </w:r>
          </w:p>
          <w:p w14:paraId="3302491E" w14:textId="77777777" w:rsidR="00ED4EA0" w:rsidRPr="000C067C" w:rsidRDefault="00ED4EA0" w:rsidP="00FA7EAC">
            <w:pPr>
              <w:spacing w:after="0" w:line="240" w:lineRule="auto"/>
              <w:jc w:val="both"/>
              <w:rPr>
                <w:rFonts w:ascii="Times New Roman" w:eastAsia="Times New Roman" w:hAnsi="Times New Roman" w:cs="Times New Roman"/>
                <w:bCs/>
                <w:sz w:val="24"/>
                <w:szCs w:val="24"/>
                <w:lang w:eastAsia="hr-HR"/>
              </w:rPr>
            </w:pPr>
            <w:r w:rsidRPr="000C067C">
              <w:rPr>
                <w:rFonts w:ascii="Times New Roman" w:eastAsia="Times New Roman" w:hAnsi="Times New Roman" w:cs="Times New Roman"/>
                <w:bCs/>
                <w:sz w:val="24"/>
                <w:szCs w:val="24"/>
                <w:lang w:eastAsia="hr-HR"/>
              </w:rPr>
              <w:t xml:space="preserve">Rezultati projekta su bolja vidljivost EPC Natura SMŽ i bolje korištenje kapaciteta Centra. </w:t>
            </w:r>
          </w:p>
          <w:p w14:paraId="79BBC72E"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33D53443" w14:textId="77777777" w:rsidR="00ED4EA0" w:rsidRPr="000C067C" w:rsidRDefault="00ED4EA0" w:rsidP="00FA7EAC">
            <w:pPr>
              <w:spacing w:after="0" w:line="240" w:lineRule="auto"/>
              <w:ind w:right="20"/>
              <w:jc w:val="both"/>
              <w:rPr>
                <w:rFonts w:ascii="Times New Roman" w:eastAsia="Times New Roman" w:hAnsi="Times New Roman" w:cs="Times New Roman"/>
                <w:b/>
                <w:sz w:val="24"/>
                <w:szCs w:val="24"/>
                <w:lang w:eastAsia="hr-HR"/>
              </w:rPr>
            </w:pPr>
            <w:r w:rsidRPr="000C067C">
              <w:rPr>
                <w:rFonts w:ascii="Times New Roman" w:eastAsia="Times New Roman" w:hAnsi="Times New Roman" w:cs="Times New Roman"/>
                <w:b/>
                <w:sz w:val="24"/>
                <w:szCs w:val="24"/>
                <w:lang w:eastAsia="hr-HR"/>
              </w:rPr>
              <w:t>T100006 Projekt „Kontrola populacije prioritetnih IAS vrsta“</w:t>
            </w:r>
          </w:p>
          <w:p w14:paraId="1542AE42" w14:textId="77777777" w:rsidR="00ED4EA0" w:rsidRPr="000C067C" w:rsidRDefault="00ED4EA0" w:rsidP="00FA7EAC">
            <w:pPr>
              <w:spacing w:after="0" w:line="240" w:lineRule="auto"/>
              <w:ind w:right="20"/>
              <w:jc w:val="both"/>
              <w:rPr>
                <w:rFonts w:ascii="Times New Roman" w:eastAsia="Times New Roman" w:hAnsi="Times New Roman" w:cs="Times New Roman"/>
                <w:b/>
                <w:sz w:val="24"/>
                <w:szCs w:val="24"/>
                <w:lang w:eastAsia="hr-HR"/>
              </w:rPr>
            </w:pPr>
          </w:p>
          <w:p w14:paraId="3A23CB21"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0C067C">
              <w:rPr>
                <w:rFonts w:ascii="Times New Roman" w:eastAsia="SimSun" w:hAnsi="Times New Roman" w:cs="Times New Roman"/>
                <w:b/>
                <w:bCs/>
                <w:kern w:val="1"/>
                <w:sz w:val="24"/>
                <w:szCs w:val="24"/>
                <w:lang w:eastAsia="hi-IN" w:bidi="hi-IN"/>
              </w:rPr>
              <w:t>Projekt :</w:t>
            </w:r>
            <w:r w:rsidRPr="000C067C">
              <w:rPr>
                <w:rFonts w:ascii="Times New Roman" w:eastAsia="Times New Roman" w:hAnsi="Times New Roman" w:cs="Times New Roman"/>
                <w:sz w:val="24"/>
                <w:szCs w:val="24"/>
                <w:lang w:eastAsia="hr-HR"/>
              </w:rPr>
              <w:t xml:space="preserve"> </w:t>
            </w:r>
            <w:r w:rsidRPr="000C067C">
              <w:rPr>
                <w:rFonts w:ascii="Times New Roman" w:eastAsia="SimSun" w:hAnsi="Times New Roman" w:cs="Times New Roman"/>
                <w:b/>
                <w:bCs/>
                <w:kern w:val="1"/>
                <w:sz w:val="24"/>
                <w:szCs w:val="24"/>
                <w:lang w:eastAsia="hi-IN" w:bidi="hi-IN"/>
              </w:rPr>
              <w:t>"Očuvanje bioraznolikosti aktivnim sprječavanjem širenja invazivnih stranih vrsta"</w:t>
            </w:r>
          </w:p>
          <w:p w14:paraId="0A3490D3"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1DA4AE58" w14:textId="77777777" w:rsidR="00ED4EA0" w:rsidRPr="000C067C" w:rsidRDefault="00ED4EA0" w:rsidP="00FA7EAC">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0C067C">
              <w:rPr>
                <w:rFonts w:ascii="Times New Roman" w:eastAsia="SimSun" w:hAnsi="Times New Roman" w:cs="Times New Roman"/>
                <w:kern w:val="1"/>
                <w:sz w:val="24"/>
                <w:szCs w:val="24"/>
                <w:lang w:eastAsia="hi-IN" w:bidi="hi-IN"/>
              </w:rPr>
              <w:t xml:space="preserve">Ustanova nastavlja aktivnosti projekta „Očuvanje bioraznolikosti aktivnim sprječavanjem širenja invazivnih stranih vrsta“ vrijednosti 136.000,00 eura </w:t>
            </w:r>
            <w:r w:rsidRPr="000C067C">
              <w:rPr>
                <w:rFonts w:ascii="Times New Roman" w:eastAsia="SimSun" w:hAnsi="Times New Roman" w:cs="Times New Roman"/>
                <w:kern w:val="1"/>
                <w:sz w:val="24"/>
                <w:szCs w:val="24"/>
                <w:lang w:eastAsia="hi-IN" w:bidi="hi-IN"/>
              </w:rPr>
              <w:lastRenderedPageBreak/>
              <w:t xml:space="preserve">koji se odnosi na uklanjanje invazivnih vrsta </w:t>
            </w:r>
            <w:proofErr w:type="spellStart"/>
            <w:r w:rsidRPr="000C067C">
              <w:rPr>
                <w:rFonts w:ascii="Times New Roman" w:eastAsia="SimSun" w:hAnsi="Times New Roman" w:cs="Times New Roman"/>
                <w:kern w:val="1"/>
                <w:sz w:val="24"/>
                <w:szCs w:val="24"/>
                <w:lang w:eastAsia="hi-IN" w:bidi="hi-IN"/>
              </w:rPr>
              <w:t>crvenouhe</w:t>
            </w:r>
            <w:proofErr w:type="spellEnd"/>
            <w:r w:rsidRPr="000C067C">
              <w:rPr>
                <w:rFonts w:ascii="Times New Roman" w:eastAsia="SimSun" w:hAnsi="Times New Roman" w:cs="Times New Roman"/>
                <w:kern w:val="1"/>
                <w:sz w:val="24"/>
                <w:szCs w:val="24"/>
                <w:lang w:eastAsia="hi-IN" w:bidi="hi-IN"/>
              </w:rPr>
              <w:t>/</w:t>
            </w:r>
            <w:proofErr w:type="spellStart"/>
            <w:r w:rsidRPr="000C067C">
              <w:rPr>
                <w:rFonts w:ascii="Times New Roman" w:eastAsia="SimSun" w:hAnsi="Times New Roman" w:cs="Times New Roman"/>
                <w:kern w:val="1"/>
                <w:sz w:val="24"/>
                <w:szCs w:val="24"/>
                <w:lang w:eastAsia="hi-IN" w:bidi="hi-IN"/>
              </w:rPr>
              <w:t>žutouhe</w:t>
            </w:r>
            <w:proofErr w:type="spellEnd"/>
            <w:r w:rsidRPr="000C067C">
              <w:rPr>
                <w:rFonts w:ascii="Times New Roman" w:eastAsia="SimSun" w:hAnsi="Times New Roman" w:cs="Times New Roman"/>
                <w:kern w:val="1"/>
                <w:sz w:val="24"/>
                <w:szCs w:val="24"/>
                <w:lang w:eastAsia="hi-IN" w:bidi="hi-IN"/>
              </w:rPr>
              <w:t xml:space="preserve"> kornjače </w:t>
            </w:r>
            <w:proofErr w:type="spellStart"/>
            <w:r w:rsidRPr="000C067C">
              <w:rPr>
                <w:rFonts w:ascii="Times New Roman" w:eastAsia="SimSun" w:hAnsi="Times New Roman" w:cs="Times New Roman"/>
                <w:i/>
                <w:iCs/>
                <w:kern w:val="1"/>
                <w:sz w:val="24"/>
                <w:szCs w:val="24"/>
                <w:lang w:eastAsia="hi-IN" w:bidi="hi-IN"/>
              </w:rPr>
              <w:t>Trachemys</w:t>
            </w:r>
            <w:proofErr w:type="spellEnd"/>
            <w:r w:rsidRPr="000C067C">
              <w:rPr>
                <w:rFonts w:ascii="Times New Roman" w:eastAsia="SimSun" w:hAnsi="Times New Roman" w:cs="Times New Roman"/>
                <w:i/>
                <w:iCs/>
                <w:kern w:val="1"/>
                <w:sz w:val="24"/>
                <w:szCs w:val="24"/>
                <w:lang w:eastAsia="hi-IN" w:bidi="hi-IN"/>
              </w:rPr>
              <w:t xml:space="preserve"> </w:t>
            </w:r>
            <w:proofErr w:type="spellStart"/>
            <w:r w:rsidRPr="000C067C">
              <w:rPr>
                <w:rFonts w:ascii="Times New Roman" w:eastAsia="SimSun" w:hAnsi="Times New Roman" w:cs="Times New Roman"/>
                <w:i/>
                <w:iCs/>
                <w:kern w:val="1"/>
                <w:sz w:val="24"/>
                <w:szCs w:val="24"/>
                <w:lang w:eastAsia="hi-IN" w:bidi="hi-IN"/>
              </w:rPr>
              <w:t>scripta</w:t>
            </w:r>
            <w:proofErr w:type="spellEnd"/>
            <w:r w:rsidRPr="000C067C">
              <w:rPr>
                <w:rFonts w:ascii="Times New Roman" w:eastAsia="SimSun" w:hAnsi="Times New Roman" w:cs="Times New Roman"/>
                <w:kern w:val="1"/>
                <w:sz w:val="24"/>
                <w:szCs w:val="24"/>
                <w:lang w:eastAsia="hi-IN" w:bidi="hi-IN"/>
              </w:rPr>
              <w:t xml:space="preserve"> i plutajuće vodene </w:t>
            </w:r>
            <w:proofErr w:type="spellStart"/>
            <w:r w:rsidRPr="000C067C">
              <w:rPr>
                <w:rFonts w:ascii="Times New Roman" w:eastAsia="SimSun" w:hAnsi="Times New Roman" w:cs="Times New Roman"/>
                <w:kern w:val="1"/>
                <w:sz w:val="24"/>
                <w:szCs w:val="24"/>
                <w:lang w:eastAsia="hi-IN" w:bidi="hi-IN"/>
              </w:rPr>
              <w:t>mekčine</w:t>
            </w:r>
            <w:proofErr w:type="spellEnd"/>
            <w:r w:rsidRPr="000C067C">
              <w:rPr>
                <w:rFonts w:ascii="Times New Roman" w:eastAsia="SimSun" w:hAnsi="Times New Roman" w:cs="Times New Roman"/>
                <w:kern w:val="1"/>
                <w:sz w:val="24"/>
                <w:szCs w:val="24"/>
                <w:lang w:eastAsia="hi-IN" w:bidi="hi-IN"/>
              </w:rPr>
              <w:t xml:space="preserve"> </w:t>
            </w:r>
            <w:proofErr w:type="spellStart"/>
            <w:r w:rsidRPr="000C067C">
              <w:rPr>
                <w:rFonts w:ascii="Times New Roman" w:eastAsia="SimSun" w:hAnsi="Times New Roman" w:cs="Times New Roman"/>
                <w:i/>
                <w:iCs/>
                <w:kern w:val="1"/>
                <w:sz w:val="24"/>
                <w:szCs w:val="24"/>
                <w:lang w:eastAsia="hi-IN" w:bidi="hi-IN"/>
              </w:rPr>
              <w:t>Ludwigia</w:t>
            </w:r>
            <w:proofErr w:type="spellEnd"/>
            <w:r w:rsidRPr="000C067C">
              <w:rPr>
                <w:rFonts w:ascii="Times New Roman" w:eastAsia="SimSun" w:hAnsi="Times New Roman" w:cs="Times New Roman"/>
                <w:i/>
                <w:iCs/>
                <w:kern w:val="1"/>
                <w:sz w:val="24"/>
                <w:szCs w:val="24"/>
                <w:lang w:eastAsia="hi-IN" w:bidi="hi-IN"/>
              </w:rPr>
              <w:t xml:space="preserve"> </w:t>
            </w:r>
            <w:proofErr w:type="spellStart"/>
            <w:r w:rsidRPr="000C067C">
              <w:rPr>
                <w:rFonts w:ascii="Times New Roman" w:eastAsia="SimSun" w:hAnsi="Times New Roman" w:cs="Times New Roman"/>
                <w:i/>
                <w:iCs/>
                <w:kern w:val="1"/>
                <w:sz w:val="24"/>
                <w:szCs w:val="24"/>
                <w:lang w:eastAsia="hi-IN" w:bidi="hi-IN"/>
              </w:rPr>
              <w:t>peploides</w:t>
            </w:r>
            <w:proofErr w:type="spellEnd"/>
            <w:r w:rsidRPr="000C067C">
              <w:rPr>
                <w:rFonts w:ascii="Times New Roman" w:eastAsia="SimSun" w:hAnsi="Times New Roman" w:cs="Times New Roman"/>
                <w:i/>
                <w:iCs/>
                <w:kern w:val="1"/>
                <w:sz w:val="24"/>
                <w:szCs w:val="24"/>
                <w:lang w:eastAsia="hi-IN" w:bidi="hi-IN"/>
              </w:rPr>
              <w:t>.</w:t>
            </w:r>
            <w:r w:rsidRPr="000C067C">
              <w:rPr>
                <w:rFonts w:ascii="Times New Roman" w:eastAsia="SimSun" w:hAnsi="Times New Roman" w:cs="Times New Roman"/>
                <w:kern w:val="1"/>
                <w:sz w:val="24"/>
                <w:szCs w:val="24"/>
                <w:lang w:eastAsia="hi-IN" w:bidi="hi-IN"/>
              </w:rPr>
              <w:t xml:space="preserve"> Tijekom 2024. godine mehaničko-ručnom metodom uklanjanja plutajuće vodene </w:t>
            </w:r>
            <w:proofErr w:type="spellStart"/>
            <w:r w:rsidRPr="000C067C">
              <w:rPr>
                <w:rFonts w:ascii="Times New Roman" w:eastAsia="SimSun" w:hAnsi="Times New Roman" w:cs="Times New Roman"/>
                <w:kern w:val="1"/>
                <w:sz w:val="24"/>
                <w:szCs w:val="24"/>
                <w:lang w:eastAsia="hi-IN" w:bidi="hi-IN"/>
              </w:rPr>
              <w:t>mekčine</w:t>
            </w:r>
            <w:proofErr w:type="spellEnd"/>
            <w:r w:rsidRPr="000C067C">
              <w:rPr>
                <w:rFonts w:ascii="Times New Roman" w:eastAsia="SimSun" w:hAnsi="Times New Roman" w:cs="Times New Roman"/>
                <w:kern w:val="1"/>
                <w:sz w:val="24"/>
                <w:szCs w:val="24"/>
                <w:lang w:eastAsia="hi-IN" w:bidi="hi-IN"/>
              </w:rPr>
              <w:t xml:space="preserve"> na 2 lokacije na rijeci Ilovi ukupno je izvađeno 4.300 kg biljne mase invazivne biljke, a na 5 lokaliteta na kojima se provodi praćenje invazivnih vrsta kornjača ukupno je ulovljena 41 jedinka kornjača koje su zbrinute u prihvatilištima. Pripremljeni su edukativni materijali i odrađena je edukativna radionica u OŠ Martinska Ves. Odrađeni su administrativni poslovi izrade zahtjeva za isplatu sredstava (10) s popratnom dokumentacijom i Izviješća koja su dostavljena Ministarstvu zaštite okoliša i zelene tranzicije i Fondu za zaštitu okoliša i energetsku učinkovitost. </w:t>
            </w:r>
          </w:p>
          <w:p w14:paraId="51C12894"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7A3EA1F5" w14:textId="77777777" w:rsidR="00ED4EA0" w:rsidRPr="000C067C" w:rsidRDefault="00ED4EA0" w:rsidP="00FA7EAC">
            <w:pPr>
              <w:jc w:val="both"/>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Kapitalni projekt K100007</w:t>
            </w:r>
            <w:r w:rsidRPr="000C067C">
              <w:rPr>
                <w:rFonts w:ascii="Times New Roman" w:eastAsia="Times New Roman" w:hAnsi="Times New Roman" w:cs="Times New Roman"/>
                <w:sz w:val="24"/>
                <w:szCs w:val="24"/>
                <w:lang w:eastAsia="hr-HR"/>
              </w:rPr>
              <w:t xml:space="preserve">  </w:t>
            </w:r>
            <w:r w:rsidRPr="000C067C">
              <w:rPr>
                <w:rFonts w:ascii="Times New Roman" w:eastAsia="Times New Roman" w:hAnsi="Times New Roman" w:cs="Times New Roman"/>
                <w:b/>
                <w:bCs/>
                <w:sz w:val="24"/>
                <w:szCs w:val="24"/>
                <w:lang w:eastAsia="hr-HR"/>
              </w:rPr>
              <w:t>Projekt: „Obnova drvenog mosta Greda-Ljubljanica na Odri“</w:t>
            </w:r>
          </w:p>
          <w:p w14:paraId="4FD83F4C" w14:textId="77777777" w:rsidR="00ED4EA0" w:rsidRPr="000C067C" w:rsidRDefault="00ED4EA0" w:rsidP="00FA7EAC">
            <w:pPr>
              <w:spacing w:after="0" w:line="240" w:lineRule="auto"/>
              <w:jc w:val="both"/>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sz w:val="24"/>
                <w:szCs w:val="24"/>
                <w:lang w:eastAsia="hr-HR"/>
              </w:rPr>
              <w:t>Projekt „Obnova drvenog mosta Greda-Ljubljanica na Odri“ je projekt financiran od Fonda za zaštitu okoliša i energetsku učinkovitost za obnovu infrastrukture u zaštićenim područjima ukupne vrijednosti  61.420,00 eura s financiranjem Fonda u iznosu od 80%. Ovaj drveni most je izgrađen 2017. godine sredstvima Svjetske banke iz projekta koje je vodilo nadležno Ministarstvo za sektor zaštite prirode s ciljem ulaganja u infrastrukturu koja doprinosi očuvanju bioraznolikosti. Izgradnja drvenog mosta u Odranskom polju je značajna za provođenje očuvanja pašnjačkih površina koje se prostiru s obadvije obale rijeke Odre i jedini je prijelaz preko rijeke što je posebno važno tijekom poplava. Uvjeti na terenu, učestale poplave kao posljedica klimatskih promjena, koje se događaju i tijekom vegetacijskog perioda ostavile su traga na drvenoj građi mosta. Ustanova je pripremila i prijavila projekt, odrađeni su administrativni poslovi pripreme tehničke dokumentacije za javnu i jednostavnu nabavu, odabrani su izvođači i sklopljeni su ugovori. Odrađeni su terenski obilasci i drugi pregledi, priprema drvne građe i drugih materijala potrebnih za obnovu, a uvjeti na terenu su prolongirali provođenje aktivnosti obnove za pogodniji period proljeće-ljeto 2025. godine. Ustanova je izradila i dostavila izviješća prema ugovoru potpisanom s Fondom za zaštitu okoliša i energetsku učinkovitost.</w:t>
            </w:r>
          </w:p>
          <w:p w14:paraId="360113DD"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6263C32D" w14:textId="77777777" w:rsidR="00ED4EA0" w:rsidRPr="000C067C" w:rsidRDefault="00ED4EA0" w:rsidP="00FA7EAC">
            <w:pPr>
              <w:spacing w:after="0" w:line="240" w:lineRule="auto"/>
              <w:jc w:val="both"/>
              <w:rPr>
                <w:rFonts w:ascii="Times New Roman" w:eastAsia="Times New Roman" w:hAnsi="Times New Roman" w:cs="Times New Roman"/>
                <w:b/>
                <w:bCs/>
                <w:sz w:val="24"/>
                <w:szCs w:val="24"/>
                <w:lang w:eastAsia="hr-HR"/>
              </w:rPr>
            </w:pPr>
            <w:r w:rsidRPr="000C067C">
              <w:rPr>
                <w:rFonts w:ascii="Times New Roman" w:eastAsia="Times New Roman" w:hAnsi="Times New Roman" w:cs="Times New Roman"/>
                <w:b/>
                <w:bCs/>
                <w:sz w:val="24"/>
                <w:szCs w:val="24"/>
                <w:lang w:eastAsia="hr-HR"/>
              </w:rPr>
              <w:t>Projekt : „Virtualna šetnja Naturom SMŽ“</w:t>
            </w:r>
          </w:p>
          <w:p w14:paraId="2843708A"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3E4113C8"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 xml:space="preserve">Projekt „Virtualna šetnja Naturom SMŽ“ provodi Sisačko-moslavačka županija u vrijednosti od 66.106,25 eura, a Javna ustanova za upravljanje zaštićenim dijelovima prirode je partner na projektu koji je financiran iz poziva Ministarstva turizma i sporta. Ustanova je sudjelovala na pisanju projekta s razradom projektnih aktivnosti koje će omogućiti bolju prezentaciju prirodne baštine te pozicionirati EPC Natura SMŽ u novi turistički sadržaj naše Županije i šire. Nove teme će omogućiti edukaciju posjetitelja o klimatskih promjena koje imaju sve veći utjecaj na naš svakodnevni život i mogućnosti pronalaženja rješenja temeljenim na prirodnim rješenjima koja se već primjenjuju u našoj Županiji kao što su očuvana područja poplavnih polja - retencije za zbrinjavanje poplavnih voda. U EPC Natura SMŽ postavit će se novi multimedijalni sadržaji kao </w:t>
            </w:r>
            <w:r w:rsidRPr="000C067C">
              <w:rPr>
                <w:rFonts w:ascii="Times New Roman" w:eastAsia="Times New Roman" w:hAnsi="Times New Roman" w:cs="Times New Roman"/>
                <w:sz w:val="24"/>
                <w:szCs w:val="24"/>
                <w:lang w:eastAsia="hr-HR"/>
              </w:rPr>
              <w:lastRenderedPageBreak/>
              <w:t>što su Krošnja života, Vodeni ples, Glas vodomara, Godišnja doba i Živa knjiga koji će korištenjem inovativnih tehnologija na zanimljiv način prezentirati prirodnu baštinu posjetiteljima. Tijekom 2024. godine odrađene su</w:t>
            </w:r>
            <w:r w:rsidRPr="000C067C">
              <w:rPr>
                <w:rFonts w:ascii="Times New Roman" w:hAnsi="Times New Roman" w:cs="Times New Roman"/>
                <w:sz w:val="24"/>
                <w:szCs w:val="24"/>
              </w:rPr>
              <w:t xml:space="preserve"> </w:t>
            </w:r>
            <w:r w:rsidRPr="000C067C">
              <w:rPr>
                <w:rFonts w:ascii="Times New Roman" w:eastAsia="Times New Roman" w:hAnsi="Times New Roman" w:cs="Times New Roman"/>
                <w:sz w:val="24"/>
                <w:szCs w:val="24"/>
                <w:lang w:eastAsia="hr-HR"/>
              </w:rPr>
              <w:t>aktivnosti prilagodbe tehničkih rješenja, izrada probnih animacija, filmova koje prezentiraju navedene teme prema dostavljenim tekstovima, studijama i istraživanjima,  video materijalima i fotografijama.</w:t>
            </w:r>
          </w:p>
          <w:p w14:paraId="61A0BB97"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p>
          <w:p w14:paraId="6E498B2F" w14:textId="77777777" w:rsidR="00ED4EA0" w:rsidRPr="000C067C" w:rsidRDefault="00ED4EA0" w:rsidP="00FA7EAC">
            <w:pPr>
              <w:spacing w:after="0" w:line="240" w:lineRule="auto"/>
              <w:jc w:val="both"/>
              <w:rPr>
                <w:rFonts w:ascii="Times New Roman" w:eastAsia="Times New Roman" w:hAnsi="Times New Roman" w:cs="Times New Roman"/>
                <w:sz w:val="24"/>
                <w:szCs w:val="24"/>
                <w:lang w:eastAsia="hr-HR"/>
              </w:rPr>
            </w:pPr>
            <w:r w:rsidRPr="000C067C">
              <w:rPr>
                <w:rFonts w:ascii="Times New Roman" w:eastAsia="Times New Roman" w:hAnsi="Times New Roman" w:cs="Times New Roman"/>
                <w:sz w:val="24"/>
                <w:szCs w:val="24"/>
                <w:lang w:eastAsia="hr-HR"/>
              </w:rPr>
              <w:t>Pokazatelji uspješnosti provođenja redovne djelatnosti Javne ustanove  na kraju prvog polugodišta 2024. godine, su mjerljivi kroz rezultate rada, a ovisno o posebnom cilju, rezultati i pokazatelji uspješnosti mogu se definirati kao:</w:t>
            </w:r>
          </w:p>
          <w:p w14:paraId="166D8988"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Broj projekata u provedbi</w:t>
            </w:r>
          </w:p>
          <w:p w14:paraId="0341D8D6"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 xml:space="preserve">Broj provedenih monitoringa NATURA 2000 vrsta </w:t>
            </w:r>
          </w:p>
          <w:p w14:paraId="10284696"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Broj vrtića, škola, udruga i volontera uključenih u zajedničke projekte, te samostalno provođenje određenih aktivnosti uz ugrađene mjere zaštite prirode</w:t>
            </w:r>
          </w:p>
          <w:p w14:paraId="7428AED9"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Broj objavljenih informacija u medijima i sudjelovanja u akcijama za širu javnost</w:t>
            </w:r>
          </w:p>
          <w:p w14:paraId="57C8C12D"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Broj objavljenih podatka na web stranici Ustanove</w:t>
            </w:r>
          </w:p>
          <w:p w14:paraId="4BA7CF69" w14:textId="77777777" w:rsidR="00ED4EA0" w:rsidRPr="000C067C" w:rsidRDefault="00ED4EA0" w:rsidP="00ED4EA0">
            <w:pPr>
              <w:pStyle w:val="Odlomakpopisa"/>
              <w:numPr>
                <w:ilvl w:val="0"/>
                <w:numId w:val="43"/>
              </w:numPr>
              <w:spacing w:after="0" w:line="240" w:lineRule="auto"/>
              <w:contextualSpacing w:val="0"/>
              <w:jc w:val="both"/>
              <w:rPr>
                <w:rFonts w:ascii="Times New Roman" w:hAnsi="Times New Roman" w:cs="Times New Roman"/>
                <w:sz w:val="24"/>
                <w:szCs w:val="24"/>
              </w:rPr>
            </w:pPr>
            <w:r w:rsidRPr="000C067C">
              <w:rPr>
                <w:rFonts w:ascii="Times New Roman" w:hAnsi="Times New Roman" w:cs="Times New Roman"/>
                <w:sz w:val="24"/>
                <w:szCs w:val="24"/>
              </w:rPr>
              <w:t xml:space="preserve">Broj provedenih edukacijskih programa te obavljenih nadzora i obilazaka zaštićenih područja također govore o uspješnosti provedenih ciljeva Programa.  </w:t>
            </w:r>
          </w:p>
        </w:tc>
      </w:tr>
    </w:tbl>
    <w:p w14:paraId="705B054A" w14:textId="77777777" w:rsidR="00ED4EA0" w:rsidRPr="000C067C" w:rsidRDefault="00ED4EA0" w:rsidP="00ED4EA0">
      <w:pPr>
        <w:widowControl w:val="0"/>
        <w:suppressAutoHyphens/>
        <w:spacing w:after="0" w:line="240" w:lineRule="auto"/>
        <w:ind w:right="-426"/>
        <w:jc w:val="both"/>
        <w:rPr>
          <w:rFonts w:ascii="Times New Roman" w:eastAsia="Times New Roman" w:hAnsi="Times New Roman" w:cs="Times New Roman"/>
          <w:sz w:val="24"/>
          <w:szCs w:val="24"/>
          <w:lang w:eastAsia="hr-HR"/>
        </w:rPr>
      </w:pPr>
    </w:p>
    <w:p w14:paraId="6C4F09F4" w14:textId="77777777" w:rsidR="00ED4EA0" w:rsidRPr="000C067C" w:rsidRDefault="00ED4EA0" w:rsidP="00ED4EA0">
      <w:pPr>
        <w:widowControl w:val="0"/>
        <w:suppressAutoHyphens/>
        <w:spacing w:after="0" w:line="240" w:lineRule="auto"/>
        <w:ind w:right="-426"/>
        <w:jc w:val="both"/>
        <w:rPr>
          <w:rFonts w:ascii="Times New Roman" w:eastAsia="Times New Roman" w:hAnsi="Times New Roman" w:cs="Times New Roman"/>
          <w:sz w:val="24"/>
          <w:szCs w:val="24"/>
          <w:lang w:eastAsia="hr-HR"/>
        </w:rPr>
      </w:pPr>
    </w:p>
    <w:p w14:paraId="6AC61B71" w14:textId="77777777" w:rsidR="004D1C92" w:rsidRPr="000C067C" w:rsidRDefault="004D1C92" w:rsidP="004D1C92">
      <w:pPr>
        <w:widowControl w:val="0"/>
        <w:suppressAutoHyphens/>
        <w:spacing w:after="0" w:line="240" w:lineRule="auto"/>
        <w:ind w:right="-426"/>
        <w:jc w:val="both"/>
        <w:rPr>
          <w:rFonts w:ascii="Times New Roman" w:eastAsia="Times New Roman" w:hAnsi="Times New Roman" w:cs="Times New Roman"/>
          <w:sz w:val="24"/>
          <w:szCs w:val="24"/>
          <w:lang w:eastAsia="hr-HR"/>
        </w:rPr>
      </w:pPr>
    </w:p>
    <w:p w14:paraId="4D47D193" w14:textId="3B241582" w:rsidR="00252BE9" w:rsidRPr="000C067C" w:rsidRDefault="00252BE9" w:rsidP="004D1C92">
      <w:pPr>
        <w:rPr>
          <w:rFonts w:ascii="Times New Roman" w:hAnsi="Times New Roman" w:cs="Times New Roman"/>
          <w:bCs/>
          <w:sz w:val="24"/>
          <w:szCs w:val="24"/>
        </w:rPr>
      </w:pPr>
    </w:p>
    <w:sectPr w:rsidR="00252BE9" w:rsidRPr="000C067C" w:rsidSect="007B5E5A">
      <w:footerReference w:type="default" r:id="rId8"/>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2223B" w14:textId="77777777" w:rsidR="0077168A" w:rsidRDefault="0077168A" w:rsidP="00DC1485">
      <w:pPr>
        <w:spacing w:after="0" w:line="240" w:lineRule="auto"/>
      </w:pPr>
      <w:r>
        <w:separator/>
      </w:r>
    </w:p>
  </w:endnote>
  <w:endnote w:type="continuationSeparator" w:id="0">
    <w:p w14:paraId="1815755D" w14:textId="77777777" w:rsidR="0077168A" w:rsidRDefault="0077168A"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6646200"/>
      <w:docPartObj>
        <w:docPartGallery w:val="Page Numbers (Bottom of Page)"/>
        <w:docPartUnique/>
      </w:docPartObj>
    </w:sdtPr>
    <w:sdtEndPr>
      <w:rPr>
        <w:rFonts w:ascii="Arial" w:hAnsi="Arial" w:cs="Arial"/>
        <w:noProof/>
        <w:sz w:val="18"/>
        <w:szCs w:val="18"/>
      </w:rPr>
    </w:sdtEndPr>
    <w:sdtContent>
      <w:p w14:paraId="5ED4512E" w14:textId="3D3D6131" w:rsidR="00FA7EAC" w:rsidRPr="008C6DA7" w:rsidRDefault="00FA7EAC">
        <w:pPr>
          <w:pStyle w:val="Podnoje"/>
          <w:jc w:val="center"/>
          <w:rPr>
            <w:rFonts w:ascii="Arial" w:hAnsi="Arial" w:cs="Arial"/>
            <w:sz w:val="18"/>
            <w:szCs w:val="18"/>
          </w:rPr>
        </w:pPr>
        <w:r w:rsidRPr="008C6DA7">
          <w:rPr>
            <w:rFonts w:ascii="Arial" w:hAnsi="Arial" w:cs="Arial"/>
            <w:sz w:val="18"/>
            <w:szCs w:val="18"/>
          </w:rPr>
          <w:fldChar w:fldCharType="begin"/>
        </w:r>
        <w:r w:rsidRPr="008C6DA7">
          <w:rPr>
            <w:rFonts w:ascii="Arial" w:hAnsi="Arial" w:cs="Arial"/>
            <w:sz w:val="18"/>
            <w:szCs w:val="18"/>
          </w:rPr>
          <w:instrText xml:space="preserve"> PAGE   \* MERGEFORMAT </w:instrText>
        </w:r>
        <w:r w:rsidRPr="008C6DA7">
          <w:rPr>
            <w:rFonts w:ascii="Arial" w:hAnsi="Arial" w:cs="Arial"/>
            <w:sz w:val="18"/>
            <w:szCs w:val="18"/>
          </w:rPr>
          <w:fldChar w:fldCharType="separate"/>
        </w:r>
        <w:r w:rsidR="00434BC5">
          <w:rPr>
            <w:rFonts w:ascii="Arial" w:hAnsi="Arial" w:cs="Arial"/>
            <w:noProof/>
            <w:sz w:val="18"/>
            <w:szCs w:val="18"/>
          </w:rPr>
          <w:t>24</w:t>
        </w:r>
        <w:r w:rsidRPr="008C6DA7">
          <w:rPr>
            <w:rFonts w:ascii="Arial" w:hAnsi="Arial" w:cs="Arial"/>
            <w:noProof/>
            <w:sz w:val="18"/>
            <w:szCs w:val="18"/>
          </w:rPr>
          <w:fldChar w:fldCharType="end"/>
        </w:r>
      </w:p>
    </w:sdtContent>
  </w:sdt>
  <w:p w14:paraId="7083FBD9" w14:textId="77777777" w:rsidR="00FA7EAC" w:rsidRDefault="00FA7EA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4051B" w14:textId="77777777" w:rsidR="0077168A" w:rsidRDefault="0077168A" w:rsidP="00DC1485">
      <w:pPr>
        <w:spacing w:after="0" w:line="240" w:lineRule="auto"/>
      </w:pPr>
      <w:r>
        <w:separator/>
      </w:r>
    </w:p>
  </w:footnote>
  <w:footnote w:type="continuationSeparator" w:id="0">
    <w:p w14:paraId="7D90B82D" w14:textId="77777777" w:rsidR="0077168A" w:rsidRDefault="0077168A" w:rsidP="00DC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3BC509C"/>
    <w:multiLevelType w:val="hybridMultilevel"/>
    <w:tmpl w:val="B25AB16C"/>
    <w:lvl w:ilvl="0" w:tplc="0F98C06C">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8" w15:restartNumberingAfterBreak="0">
    <w:nsid w:val="1EF67C67"/>
    <w:multiLevelType w:val="hybridMultilevel"/>
    <w:tmpl w:val="AAEA4320"/>
    <w:lvl w:ilvl="0" w:tplc="041A0001">
      <w:start w:val="1"/>
      <w:numFmt w:val="bullet"/>
      <w:lvlText w:val=""/>
      <w:lvlJc w:val="left"/>
      <w:pPr>
        <w:ind w:left="360" w:hanging="360"/>
      </w:pPr>
      <w:rPr>
        <w:rFonts w:ascii="Symbol" w:hAnsi="Symbol"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10"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3" w15:restartNumberingAfterBreak="0">
    <w:nsid w:val="31D730AF"/>
    <w:multiLevelType w:val="hybridMultilevel"/>
    <w:tmpl w:val="D106811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6F1034"/>
    <w:multiLevelType w:val="hybridMultilevel"/>
    <w:tmpl w:val="DC0C72AE"/>
    <w:lvl w:ilvl="0" w:tplc="18105BBC">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3B272A6"/>
    <w:multiLevelType w:val="hybridMultilevel"/>
    <w:tmpl w:val="57608BE0"/>
    <w:lvl w:ilvl="0" w:tplc="041A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7"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8"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9" w15:restartNumberingAfterBreak="0">
    <w:nsid w:val="3A18779B"/>
    <w:multiLevelType w:val="hybridMultilevel"/>
    <w:tmpl w:val="81BC90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14E0E3A"/>
    <w:multiLevelType w:val="hybridMultilevel"/>
    <w:tmpl w:val="C81ED0C0"/>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23"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D561795"/>
    <w:multiLevelType w:val="hybridMultilevel"/>
    <w:tmpl w:val="CB260AD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313915"/>
    <w:multiLevelType w:val="hybridMultilevel"/>
    <w:tmpl w:val="2EF850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9"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D30CEE"/>
    <w:multiLevelType w:val="hybridMultilevel"/>
    <w:tmpl w:val="7436D024"/>
    <w:lvl w:ilvl="0" w:tplc="F2AE82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2905A0E"/>
    <w:multiLevelType w:val="hybridMultilevel"/>
    <w:tmpl w:val="4B92A13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3D4595B"/>
    <w:multiLevelType w:val="hybridMultilevel"/>
    <w:tmpl w:val="44F247F6"/>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36" w15:restartNumberingAfterBreak="0">
    <w:nsid w:val="76001CCD"/>
    <w:multiLevelType w:val="hybridMultilevel"/>
    <w:tmpl w:val="91F29E5C"/>
    <w:lvl w:ilvl="0" w:tplc="0F98C06C">
      <w:start w:val="1"/>
      <w:numFmt w:val="bullet"/>
      <w:lvlText w:val=""/>
      <w:lvlJc w:val="left"/>
      <w:pPr>
        <w:ind w:left="786" w:hanging="360"/>
      </w:pPr>
      <w:rPr>
        <w:rFonts w:ascii="Symbol" w:hAnsi="Symbo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7" w15:restartNumberingAfterBreak="0">
    <w:nsid w:val="7A1C4FDF"/>
    <w:multiLevelType w:val="hybridMultilevel"/>
    <w:tmpl w:val="B092439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E5B440E"/>
    <w:multiLevelType w:val="hybridMultilevel"/>
    <w:tmpl w:val="24D8BF0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num w:numId="1" w16cid:durableId="1714380902">
    <w:abstractNumId w:val="26"/>
  </w:num>
  <w:num w:numId="2" w16cid:durableId="1723752436">
    <w:abstractNumId w:val="30"/>
  </w:num>
  <w:num w:numId="3" w16cid:durableId="2126924677">
    <w:abstractNumId w:val="6"/>
  </w:num>
  <w:num w:numId="4" w16cid:durableId="1499540682">
    <w:abstractNumId w:val="5"/>
  </w:num>
  <w:num w:numId="5" w16cid:durableId="258486598">
    <w:abstractNumId w:val="10"/>
  </w:num>
  <w:num w:numId="6" w16cid:durableId="416488653">
    <w:abstractNumId w:val="1"/>
  </w:num>
  <w:num w:numId="7" w16cid:durableId="9873665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5053073">
    <w:abstractNumId w:val="9"/>
  </w:num>
  <w:num w:numId="9" w16cid:durableId="13513700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7266421">
    <w:abstractNumId w:val="21"/>
  </w:num>
  <w:num w:numId="11" w16cid:durableId="17889664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58494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9097999">
    <w:abstractNumId w:val="29"/>
  </w:num>
  <w:num w:numId="14" w16cid:durableId="12336600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365214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235138">
    <w:abstractNumId w:val="0"/>
  </w:num>
  <w:num w:numId="17" w16cid:durableId="1028990101">
    <w:abstractNumId w:val="18"/>
  </w:num>
  <w:num w:numId="18" w16cid:durableId="43142833">
    <w:abstractNumId w:val="3"/>
  </w:num>
  <w:num w:numId="19" w16cid:durableId="969670689">
    <w:abstractNumId w:val="28"/>
  </w:num>
  <w:num w:numId="20" w16cid:durableId="81069254">
    <w:abstractNumId w:val="2"/>
  </w:num>
  <w:num w:numId="21" w16cid:durableId="1185361566">
    <w:abstractNumId w:val="11"/>
  </w:num>
  <w:num w:numId="22" w16cid:durableId="107045608">
    <w:abstractNumId w:val="23"/>
  </w:num>
  <w:num w:numId="23" w16cid:durableId="472648810">
    <w:abstractNumId w:val="31"/>
  </w:num>
  <w:num w:numId="24" w16cid:durableId="2002002166">
    <w:abstractNumId w:val="24"/>
  </w:num>
  <w:num w:numId="25" w16cid:durableId="947934781">
    <w:abstractNumId w:val="32"/>
  </w:num>
  <w:num w:numId="26" w16cid:durableId="789514275">
    <w:abstractNumId w:val="37"/>
  </w:num>
  <w:num w:numId="27" w16cid:durableId="1979332901">
    <w:abstractNumId w:val="13"/>
  </w:num>
  <w:num w:numId="28" w16cid:durableId="995574520">
    <w:abstractNumId w:val="34"/>
  </w:num>
  <w:num w:numId="29" w16cid:durableId="1817184058">
    <w:abstractNumId w:val="25"/>
  </w:num>
  <w:num w:numId="30" w16cid:durableId="1158225260">
    <w:abstractNumId w:val="33"/>
  </w:num>
  <w:num w:numId="31" w16cid:durableId="260186681">
    <w:abstractNumId w:val="20"/>
  </w:num>
  <w:num w:numId="32" w16cid:durableId="1782333418">
    <w:abstractNumId w:val="12"/>
  </w:num>
  <w:num w:numId="33" w16cid:durableId="1237781445">
    <w:abstractNumId w:val="17"/>
  </w:num>
  <w:num w:numId="34" w16cid:durableId="1574461792">
    <w:abstractNumId w:val="8"/>
  </w:num>
  <w:num w:numId="35" w16cid:durableId="608661217">
    <w:abstractNumId w:val="4"/>
  </w:num>
  <w:num w:numId="36" w16cid:durableId="2052074635">
    <w:abstractNumId w:val="22"/>
  </w:num>
  <w:num w:numId="37" w16cid:durableId="1479885621">
    <w:abstractNumId w:val="35"/>
  </w:num>
  <w:num w:numId="38" w16cid:durableId="237181529">
    <w:abstractNumId w:val="36"/>
  </w:num>
  <w:num w:numId="39" w16cid:durableId="19820068">
    <w:abstractNumId w:val="38"/>
  </w:num>
  <w:num w:numId="40" w16cid:durableId="1327829983">
    <w:abstractNumId w:val="14"/>
  </w:num>
  <w:num w:numId="41" w16cid:durableId="1463840474">
    <w:abstractNumId w:val="19"/>
  </w:num>
  <w:num w:numId="42" w16cid:durableId="1928803067">
    <w:abstractNumId w:val="15"/>
  </w:num>
  <w:num w:numId="43" w16cid:durableId="19929037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CF"/>
    <w:rsid w:val="0000122B"/>
    <w:rsid w:val="00001F7A"/>
    <w:rsid w:val="00011B31"/>
    <w:rsid w:val="00013EBB"/>
    <w:rsid w:val="00022550"/>
    <w:rsid w:val="000353C4"/>
    <w:rsid w:val="00035D39"/>
    <w:rsid w:val="000514FD"/>
    <w:rsid w:val="00053B1E"/>
    <w:rsid w:val="00055E58"/>
    <w:rsid w:val="000656E8"/>
    <w:rsid w:val="00066706"/>
    <w:rsid w:val="00066BF2"/>
    <w:rsid w:val="000703F1"/>
    <w:rsid w:val="0007341F"/>
    <w:rsid w:val="000739B7"/>
    <w:rsid w:val="00075B61"/>
    <w:rsid w:val="000822F2"/>
    <w:rsid w:val="000868AA"/>
    <w:rsid w:val="000A2892"/>
    <w:rsid w:val="000A4311"/>
    <w:rsid w:val="000A4845"/>
    <w:rsid w:val="000B01E6"/>
    <w:rsid w:val="000C067C"/>
    <w:rsid w:val="000C3305"/>
    <w:rsid w:val="000C3B41"/>
    <w:rsid w:val="000C7694"/>
    <w:rsid w:val="000D21A4"/>
    <w:rsid w:val="000D40B3"/>
    <w:rsid w:val="000E1071"/>
    <w:rsid w:val="000F09C6"/>
    <w:rsid w:val="000F7D1D"/>
    <w:rsid w:val="00100D64"/>
    <w:rsid w:val="001011FD"/>
    <w:rsid w:val="00127AED"/>
    <w:rsid w:val="00140171"/>
    <w:rsid w:val="00146442"/>
    <w:rsid w:val="001512B4"/>
    <w:rsid w:val="00156DD0"/>
    <w:rsid w:val="001613F4"/>
    <w:rsid w:val="00163783"/>
    <w:rsid w:val="00165467"/>
    <w:rsid w:val="00182274"/>
    <w:rsid w:val="001908CD"/>
    <w:rsid w:val="00194386"/>
    <w:rsid w:val="001976DB"/>
    <w:rsid w:val="001C47F6"/>
    <w:rsid w:val="001C6338"/>
    <w:rsid w:val="001C7EF3"/>
    <w:rsid w:val="001E0191"/>
    <w:rsid w:val="001E21F2"/>
    <w:rsid w:val="0021730D"/>
    <w:rsid w:val="00235FDC"/>
    <w:rsid w:val="0024579B"/>
    <w:rsid w:val="00251929"/>
    <w:rsid w:val="00252BE9"/>
    <w:rsid w:val="002574BD"/>
    <w:rsid w:val="002653B7"/>
    <w:rsid w:val="00267B6C"/>
    <w:rsid w:val="00280E30"/>
    <w:rsid w:val="002829D8"/>
    <w:rsid w:val="00291887"/>
    <w:rsid w:val="002939A0"/>
    <w:rsid w:val="00295000"/>
    <w:rsid w:val="002971D8"/>
    <w:rsid w:val="002A346A"/>
    <w:rsid w:val="002A3AA2"/>
    <w:rsid w:val="002A5977"/>
    <w:rsid w:val="002B55FA"/>
    <w:rsid w:val="002D4FCD"/>
    <w:rsid w:val="002E45F4"/>
    <w:rsid w:val="002E5C3C"/>
    <w:rsid w:val="002F07F4"/>
    <w:rsid w:val="002F2133"/>
    <w:rsid w:val="003075C5"/>
    <w:rsid w:val="003208D3"/>
    <w:rsid w:val="0033271B"/>
    <w:rsid w:val="0034296B"/>
    <w:rsid w:val="003431C7"/>
    <w:rsid w:val="00350E30"/>
    <w:rsid w:val="00353398"/>
    <w:rsid w:val="00353918"/>
    <w:rsid w:val="0035421F"/>
    <w:rsid w:val="003568A1"/>
    <w:rsid w:val="00373F22"/>
    <w:rsid w:val="00376256"/>
    <w:rsid w:val="00376E91"/>
    <w:rsid w:val="00386E49"/>
    <w:rsid w:val="003A07E9"/>
    <w:rsid w:val="003A4DC0"/>
    <w:rsid w:val="003B76EB"/>
    <w:rsid w:val="003C1B87"/>
    <w:rsid w:val="003D621E"/>
    <w:rsid w:val="003D7ADA"/>
    <w:rsid w:val="003E0516"/>
    <w:rsid w:val="003E446B"/>
    <w:rsid w:val="003E602F"/>
    <w:rsid w:val="003F1227"/>
    <w:rsid w:val="003F34BB"/>
    <w:rsid w:val="004020ED"/>
    <w:rsid w:val="00403D58"/>
    <w:rsid w:val="00404042"/>
    <w:rsid w:val="00404F8E"/>
    <w:rsid w:val="004065EB"/>
    <w:rsid w:val="00407942"/>
    <w:rsid w:val="00411684"/>
    <w:rsid w:val="00413495"/>
    <w:rsid w:val="004214BA"/>
    <w:rsid w:val="00426D85"/>
    <w:rsid w:val="00434BC5"/>
    <w:rsid w:val="00437B60"/>
    <w:rsid w:val="0044157C"/>
    <w:rsid w:val="004509F6"/>
    <w:rsid w:val="00452B0F"/>
    <w:rsid w:val="0045519A"/>
    <w:rsid w:val="00455C4F"/>
    <w:rsid w:val="00456287"/>
    <w:rsid w:val="00457A4F"/>
    <w:rsid w:val="00463053"/>
    <w:rsid w:val="004638FA"/>
    <w:rsid w:val="0047017F"/>
    <w:rsid w:val="004947A3"/>
    <w:rsid w:val="004A36AA"/>
    <w:rsid w:val="004B00C4"/>
    <w:rsid w:val="004B77C2"/>
    <w:rsid w:val="004C32D6"/>
    <w:rsid w:val="004D1C92"/>
    <w:rsid w:val="004D5192"/>
    <w:rsid w:val="004E329B"/>
    <w:rsid w:val="004E38DB"/>
    <w:rsid w:val="004F1201"/>
    <w:rsid w:val="004F49CE"/>
    <w:rsid w:val="00506DEB"/>
    <w:rsid w:val="00510C5C"/>
    <w:rsid w:val="00511170"/>
    <w:rsid w:val="00522783"/>
    <w:rsid w:val="00523EAE"/>
    <w:rsid w:val="00527E68"/>
    <w:rsid w:val="00536545"/>
    <w:rsid w:val="00546996"/>
    <w:rsid w:val="00553F64"/>
    <w:rsid w:val="005549FE"/>
    <w:rsid w:val="00562213"/>
    <w:rsid w:val="0056611E"/>
    <w:rsid w:val="00566ACF"/>
    <w:rsid w:val="005726BB"/>
    <w:rsid w:val="00575A9B"/>
    <w:rsid w:val="00582DD8"/>
    <w:rsid w:val="00582E25"/>
    <w:rsid w:val="00590EE4"/>
    <w:rsid w:val="005B37FF"/>
    <w:rsid w:val="005D2DAB"/>
    <w:rsid w:val="005E16B0"/>
    <w:rsid w:val="006015F4"/>
    <w:rsid w:val="00611B93"/>
    <w:rsid w:val="00625F0C"/>
    <w:rsid w:val="00627667"/>
    <w:rsid w:val="00637D04"/>
    <w:rsid w:val="0064379F"/>
    <w:rsid w:val="0065278E"/>
    <w:rsid w:val="00652D04"/>
    <w:rsid w:val="00654DA2"/>
    <w:rsid w:val="00655625"/>
    <w:rsid w:val="0066275B"/>
    <w:rsid w:val="00666C05"/>
    <w:rsid w:val="006721AB"/>
    <w:rsid w:val="00673198"/>
    <w:rsid w:val="00674C88"/>
    <w:rsid w:val="00676151"/>
    <w:rsid w:val="0068062D"/>
    <w:rsid w:val="006818DF"/>
    <w:rsid w:val="006A0E94"/>
    <w:rsid w:val="006A4CC3"/>
    <w:rsid w:val="006C46A3"/>
    <w:rsid w:val="006C5F2F"/>
    <w:rsid w:val="006E642D"/>
    <w:rsid w:val="006F1A0F"/>
    <w:rsid w:val="006F42A6"/>
    <w:rsid w:val="006F4576"/>
    <w:rsid w:val="0070155D"/>
    <w:rsid w:val="007071FE"/>
    <w:rsid w:val="00710A46"/>
    <w:rsid w:val="007262D8"/>
    <w:rsid w:val="007336EE"/>
    <w:rsid w:val="00737B14"/>
    <w:rsid w:val="00743B36"/>
    <w:rsid w:val="00745CEF"/>
    <w:rsid w:val="00746121"/>
    <w:rsid w:val="0077168A"/>
    <w:rsid w:val="007729E6"/>
    <w:rsid w:val="00772DBB"/>
    <w:rsid w:val="007741F1"/>
    <w:rsid w:val="00782A02"/>
    <w:rsid w:val="007955CD"/>
    <w:rsid w:val="00796607"/>
    <w:rsid w:val="007A20FE"/>
    <w:rsid w:val="007A3F9E"/>
    <w:rsid w:val="007A476F"/>
    <w:rsid w:val="007B5E5A"/>
    <w:rsid w:val="007B712E"/>
    <w:rsid w:val="007C70D3"/>
    <w:rsid w:val="008003E2"/>
    <w:rsid w:val="008015D1"/>
    <w:rsid w:val="008026ED"/>
    <w:rsid w:val="00813A36"/>
    <w:rsid w:val="0082594B"/>
    <w:rsid w:val="00840825"/>
    <w:rsid w:val="0084338E"/>
    <w:rsid w:val="00862D9D"/>
    <w:rsid w:val="008631EA"/>
    <w:rsid w:val="00864D7E"/>
    <w:rsid w:val="00870BE0"/>
    <w:rsid w:val="008872DC"/>
    <w:rsid w:val="0088734C"/>
    <w:rsid w:val="008A3ED8"/>
    <w:rsid w:val="008A5943"/>
    <w:rsid w:val="008A6731"/>
    <w:rsid w:val="008C0676"/>
    <w:rsid w:val="008C0998"/>
    <w:rsid w:val="008C2EAE"/>
    <w:rsid w:val="008C6DA7"/>
    <w:rsid w:val="008D3625"/>
    <w:rsid w:val="008D3D54"/>
    <w:rsid w:val="008D5EE1"/>
    <w:rsid w:val="008E487B"/>
    <w:rsid w:val="00900CDA"/>
    <w:rsid w:val="009113B7"/>
    <w:rsid w:val="009164BF"/>
    <w:rsid w:val="009319F3"/>
    <w:rsid w:val="00950677"/>
    <w:rsid w:val="009508D4"/>
    <w:rsid w:val="00951965"/>
    <w:rsid w:val="00956082"/>
    <w:rsid w:val="0096154A"/>
    <w:rsid w:val="00962857"/>
    <w:rsid w:val="0097217A"/>
    <w:rsid w:val="009740CA"/>
    <w:rsid w:val="009915CE"/>
    <w:rsid w:val="00995015"/>
    <w:rsid w:val="0099531E"/>
    <w:rsid w:val="009976D2"/>
    <w:rsid w:val="009A2398"/>
    <w:rsid w:val="009A2423"/>
    <w:rsid w:val="009A5715"/>
    <w:rsid w:val="009A6F83"/>
    <w:rsid w:val="009B5E14"/>
    <w:rsid w:val="009B6A62"/>
    <w:rsid w:val="009B6D8A"/>
    <w:rsid w:val="009C05BC"/>
    <w:rsid w:val="009C0D55"/>
    <w:rsid w:val="009C6AEA"/>
    <w:rsid w:val="009D2505"/>
    <w:rsid w:val="009D55E2"/>
    <w:rsid w:val="009D5D8F"/>
    <w:rsid w:val="009E7504"/>
    <w:rsid w:val="009F12EF"/>
    <w:rsid w:val="009F523A"/>
    <w:rsid w:val="009F716C"/>
    <w:rsid w:val="00A130B8"/>
    <w:rsid w:val="00A15E79"/>
    <w:rsid w:val="00A234D1"/>
    <w:rsid w:val="00A25285"/>
    <w:rsid w:val="00A334AA"/>
    <w:rsid w:val="00A34CA5"/>
    <w:rsid w:val="00A37835"/>
    <w:rsid w:val="00A41791"/>
    <w:rsid w:val="00A4617B"/>
    <w:rsid w:val="00A56AC3"/>
    <w:rsid w:val="00A57E2C"/>
    <w:rsid w:val="00A57E8E"/>
    <w:rsid w:val="00A618CE"/>
    <w:rsid w:val="00A86799"/>
    <w:rsid w:val="00A97B04"/>
    <w:rsid w:val="00AA3262"/>
    <w:rsid w:val="00AB7DE9"/>
    <w:rsid w:val="00AC3A42"/>
    <w:rsid w:val="00AD18FB"/>
    <w:rsid w:val="00AD5651"/>
    <w:rsid w:val="00AE0A13"/>
    <w:rsid w:val="00AE1146"/>
    <w:rsid w:val="00AE1B93"/>
    <w:rsid w:val="00AE493B"/>
    <w:rsid w:val="00AE5E7D"/>
    <w:rsid w:val="00AF78FE"/>
    <w:rsid w:val="00B10C2A"/>
    <w:rsid w:val="00B14053"/>
    <w:rsid w:val="00B16338"/>
    <w:rsid w:val="00B248BC"/>
    <w:rsid w:val="00B30377"/>
    <w:rsid w:val="00B334B8"/>
    <w:rsid w:val="00B35225"/>
    <w:rsid w:val="00B363F6"/>
    <w:rsid w:val="00B50ED5"/>
    <w:rsid w:val="00B536C1"/>
    <w:rsid w:val="00B5395C"/>
    <w:rsid w:val="00B63020"/>
    <w:rsid w:val="00B73F33"/>
    <w:rsid w:val="00B77D7F"/>
    <w:rsid w:val="00B81974"/>
    <w:rsid w:val="00B8232E"/>
    <w:rsid w:val="00B82AD0"/>
    <w:rsid w:val="00B841B6"/>
    <w:rsid w:val="00B84346"/>
    <w:rsid w:val="00B85A37"/>
    <w:rsid w:val="00B86DEB"/>
    <w:rsid w:val="00B924A4"/>
    <w:rsid w:val="00B96276"/>
    <w:rsid w:val="00B97E84"/>
    <w:rsid w:val="00B97FD9"/>
    <w:rsid w:val="00BA6101"/>
    <w:rsid w:val="00BB2632"/>
    <w:rsid w:val="00BB6257"/>
    <w:rsid w:val="00BD1363"/>
    <w:rsid w:val="00BF44FD"/>
    <w:rsid w:val="00C057FC"/>
    <w:rsid w:val="00C06399"/>
    <w:rsid w:val="00C0646C"/>
    <w:rsid w:val="00C15296"/>
    <w:rsid w:val="00C266E1"/>
    <w:rsid w:val="00C32CAD"/>
    <w:rsid w:val="00C406A7"/>
    <w:rsid w:val="00C453BB"/>
    <w:rsid w:val="00C4621E"/>
    <w:rsid w:val="00C46FCC"/>
    <w:rsid w:val="00C50453"/>
    <w:rsid w:val="00C52B82"/>
    <w:rsid w:val="00C57F86"/>
    <w:rsid w:val="00C64F7B"/>
    <w:rsid w:val="00C664A4"/>
    <w:rsid w:val="00C72F0C"/>
    <w:rsid w:val="00C75FA4"/>
    <w:rsid w:val="00C86A29"/>
    <w:rsid w:val="00C94D54"/>
    <w:rsid w:val="00C95DDD"/>
    <w:rsid w:val="00CA5416"/>
    <w:rsid w:val="00CB084B"/>
    <w:rsid w:val="00CB11A9"/>
    <w:rsid w:val="00CB1A40"/>
    <w:rsid w:val="00CC2847"/>
    <w:rsid w:val="00CC3EDF"/>
    <w:rsid w:val="00CC5B49"/>
    <w:rsid w:val="00CC7CF9"/>
    <w:rsid w:val="00CD0418"/>
    <w:rsid w:val="00CE455A"/>
    <w:rsid w:val="00D0051D"/>
    <w:rsid w:val="00D0271E"/>
    <w:rsid w:val="00D04673"/>
    <w:rsid w:val="00D04DB3"/>
    <w:rsid w:val="00D1119A"/>
    <w:rsid w:val="00D15B17"/>
    <w:rsid w:val="00D25031"/>
    <w:rsid w:val="00D31008"/>
    <w:rsid w:val="00D35830"/>
    <w:rsid w:val="00D411C8"/>
    <w:rsid w:val="00D45BF4"/>
    <w:rsid w:val="00D56470"/>
    <w:rsid w:val="00D576F0"/>
    <w:rsid w:val="00D64A11"/>
    <w:rsid w:val="00D74AC0"/>
    <w:rsid w:val="00D83A45"/>
    <w:rsid w:val="00D87D6E"/>
    <w:rsid w:val="00D90686"/>
    <w:rsid w:val="00D94CAB"/>
    <w:rsid w:val="00D965AF"/>
    <w:rsid w:val="00DA2CB1"/>
    <w:rsid w:val="00DA4CFC"/>
    <w:rsid w:val="00DB680C"/>
    <w:rsid w:val="00DC1485"/>
    <w:rsid w:val="00DC61C0"/>
    <w:rsid w:val="00DD5E4C"/>
    <w:rsid w:val="00DE30E6"/>
    <w:rsid w:val="00DE39C1"/>
    <w:rsid w:val="00DE48EA"/>
    <w:rsid w:val="00DF4A5C"/>
    <w:rsid w:val="00E10994"/>
    <w:rsid w:val="00E174BB"/>
    <w:rsid w:val="00E2145F"/>
    <w:rsid w:val="00E233B5"/>
    <w:rsid w:val="00E3090B"/>
    <w:rsid w:val="00E30E5B"/>
    <w:rsid w:val="00E4683A"/>
    <w:rsid w:val="00E53491"/>
    <w:rsid w:val="00E55A46"/>
    <w:rsid w:val="00E711C9"/>
    <w:rsid w:val="00E7126B"/>
    <w:rsid w:val="00E82A14"/>
    <w:rsid w:val="00E840F2"/>
    <w:rsid w:val="00E91750"/>
    <w:rsid w:val="00EA21B2"/>
    <w:rsid w:val="00EA380D"/>
    <w:rsid w:val="00EA4A30"/>
    <w:rsid w:val="00EB0286"/>
    <w:rsid w:val="00EB3BCF"/>
    <w:rsid w:val="00EB5ADE"/>
    <w:rsid w:val="00EC453D"/>
    <w:rsid w:val="00ED4EA0"/>
    <w:rsid w:val="00ED5960"/>
    <w:rsid w:val="00ED7B36"/>
    <w:rsid w:val="00EE0DD7"/>
    <w:rsid w:val="00EE1154"/>
    <w:rsid w:val="00EF1207"/>
    <w:rsid w:val="00EF19A7"/>
    <w:rsid w:val="00F043F2"/>
    <w:rsid w:val="00F0544E"/>
    <w:rsid w:val="00F07450"/>
    <w:rsid w:val="00F11ACF"/>
    <w:rsid w:val="00F1259A"/>
    <w:rsid w:val="00F142C0"/>
    <w:rsid w:val="00F178F5"/>
    <w:rsid w:val="00F21ECF"/>
    <w:rsid w:val="00F35BEA"/>
    <w:rsid w:val="00F42EC0"/>
    <w:rsid w:val="00F609AC"/>
    <w:rsid w:val="00F612AB"/>
    <w:rsid w:val="00F90D5C"/>
    <w:rsid w:val="00FA6D9A"/>
    <w:rsid w:val="00FA7EAC"/>
    <w:rsid w:val="00FB11F9"/>
    <w:rsid w:val="00FB62B5"/>
    <w:rsid w:val="00FD0D2D"/>
    <w:rsid w:val="00FD128D"/>
    <w:rsid w:val="00FD1A9C"/>
    <w:rsid w:val="00FD253F"/>
    <w:rsid w:val="00FD2FD9"/>
    <w:rsid w:val="00FD3228"/>
    <w:rsid w:val="00FE34A7"/>
    <w:rsid w:val="00FF7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E5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iperveza">
    <w:name w:val="Hyperlink"/>
    <w:uiPriority w:val="99"/>
    <w:semiHidden/>
    <w:unhideWhenUsed/>
    <w:rsid w:val="00AE5E7D"/>
    <w:rPr>
      <w:color w:val="0000FF"/>
      <w:u w:val="single"/>
    </w:rPr>
  </w:style>
  <w:style w:type="paragraph" w:styleId="Zaglavlje">
    <w:name w:val="header"/>
    <w:basedOn w:val="Normal"/>
    <w:link w:val="ZaglavljeChar"/>
    <w:uiPriority w:val="99"/>
    <w:unhideWhenUsed/>
    <w:rsid w:val="00DC1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C1485"/>
  </w:style>
  <w:style w:type="paragraph" w:styleId="Podnoje">
    <w:name w:val="footer"/>
    <w:basedOn w:val="Normal"/>
    <w:link w:val="PodnojeChar"/>
    <w:uiPriority w:val="99"/>
    <w:unhideWhenUsed/>
    <w:rsid w:val="00DC1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C1485"/>
  </w:style>
  <w:style w:type="table" w:customStyle="1" w:styleId="Reetkatablice1">
    <w:name w:val="Rešetka tablice1"/>
    <w:basedOn w:val="Obinatablica"/>
    <w:next w:val="Reetkatablice"/>
    <w:uiPriority w:val="39"/>
    <w:rsid w:val="0082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C453D"/>
    <w:pPr>
      <w:spacing w:after="0" w:line="240" w:lineRule="auto"/>
    </w:pPr>
  </w:style>
  <w:style w:type="table" w:customStyle="1" w:styleId="Reetkatablice2">
    <w:name w:val="Rešetka tablice2"/>
    <w:basedOn w:val="Obinatablica"/>
    <w:next w:val="Reetkatablice"/>
    <w:uiPriority w:val="39"/>
    <w:rsid w:val="004D1C9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127704">
      <w:bodyDiv w:val="1"/>
      <w:marLeft w:val="0"/>
      <w:marRight w:val="0"/>
      <w:marTop w:val="0"/>
      <w:marBottom w:val="0"/>
      <w:divBdr>
        <w:top w:val="none" w:sz="0" w:space="0" w:color="auto"/>
        <w:left w:val="none" w:sz="0" w:space="0" w:color="auto"/>
        <w:bottom w:val="none" w:sz="0" w:space="0" w:color="auto"/>
        <w:right w:val="none" w:sz="0" w:space="0" w:color="auto"/>
      </w:divBdr>
    </w:div>
    <w:div w:id="1214973190">
      <w:bodyDiv w:val="1"/>
      <w:marLeft w:val="0"/>
      <w:marRight w:val="0"/>
      <w:marTop w:val="0"/>
      <w:marBottom w:val="0"/>
      <w:divBdr>
        <w:top w:val="none" w:sz="0" w:space="0" w:color="auto"/>
        <w:left w:val="none" w:sz="0" w:space="0" w:color="auto"/>
        <w:bottom w:val="none" w:sz="0" w:space="0" w:color="auto"/>
        <w:right w:val="none" w:sz="0" w:space="0" w:color="auto"/>
      </w:divBdr>
    </w:div>
    <w:div w:id="1376739175">
      <w:bodyDiv w:val="1"/>
      <w:marLeft w:val="0"/>
      <w:marRight w:val="0"/>
      <w:marTop w:val="0"/>
      <w:marBottom w:val="0"/>
      <w:divBdr>
        <w:top w:val="none" w:sz="0" w:space="0" w:color="auto"/>
        <w:left w:val="none" w:sz="0" w:space="0" w:color="auto"/>
        <w:bottom w:val="none" w:sz="0" w:space="0" w:color="auto"/>
        <w:right w:val="none" w:sz="0" w:space="0" w:color="auto"/>
      </w:divBdr>
    </w:div>
    <w:div w:id="1490171060">
      <w:bodyDiv w:val="1"/>
      <w:marLeft w:val="0"/>
      <w:marRight w:val="0"/>
      <w:marTop w:val="0"/>
      <w:marBottom w:val="0"/>
      <w:divBdr>
        <w:top w:val="none" w:sz="0" w:space="0" w:color="auto"/>
        <w:left w:val="none" w:sz="0" w:space="0" w:color="auto"/>
        <w:bottom w:val="none" w:sz="0" w:space="0" w:color="auto"/>
        <w:right w:val="none" w:sz="0" w:space="0" w:color="auto"/>
      </w:divBdr>
    </w:div>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 w:id="201329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81CA9-E11C-4FCD-AAAB-5F7023079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30</Pages>
  <Words>13155</Words>
  <Characters>74984</Characters>
  <Application>Microsoft Office Word</Application>
  <DocSecurity>0</DocSecurity>
  <Lines>624</Lines>
  <Paragraphs>175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Sandra Mahnik</cp:lastModifiedBy>
  <cp:revision>2</cp:revision>
  <dcterms:created xsi:type="dcterms:W3CDTF">2025-03-12T07:28:00Z</dcterms:created>
  <dcterms:modified xsi:type="dcterms:W3CDTF">2025-03-12T07:28:00Z</dcterms:modified>
</cp:coreProperties>
</file>